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ATAS/1580/2009 vom 1. Dezember 2009</w:t>
      </w:r>
    </w:p>
    <w:p>
      <w:r>
        <w:t>GE Cour de justice, 2009-12-01, FR</w:t>
      </w:r>
    </w:p>
    <w:p>
      <w:r>
        <w:rPr>
          <w:b/>
        </w:rPr>
        <w:t xml:space="preserve">Quelle: </w:t>
      </w:r>
      <w:r>
        <w:t>https://mcp.opencaselaw.ch/entscheid/ge_gerichte_ATAS_1580_2009</w:t>
      </w:r>
    </w:p>
    <w:p>
      <w:r>
        <w:t>FR: GE_GERICHTE ATAS/1580/2009 du 1 décembre 2009</w:t>
      </w:r>
    </w:p>
    <w:p>
      <w:r>
        <w:t>IT: GE_GERICHTE ATAS/1580/2009 del 1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SWICA SA ORGANISATION DE SANTE de la réintégration de Monsieur C_________ dans le système HMO, avec effet au 1er janvier 2010.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SWICA SA ORGANISATION DE SANTE de son engagement de prendre en charge le solde des factures relatives aux interventions et consultations du Dr L_________, cardiologue, sous réserve des participations et franchises, jusqu’à fin 2009.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Donne acte à Monsieur C_________ de son accord avec ce qui précède, et de son engagement à respecter les conditions générales du système HMO, notamment les indications figurant sur le procès-verbal et rappelées ci-dessus.</w:t>
      </w:r>
    </w:p>
    <w:p>
      <w:r>
        <w:rPr>
          <w:b/>
        </w:rPr>
        <w:t>E. 6</w:t>
      </w:r>
    </w:p>
    <w:p>
      <w:r>
        <w:t>L’y condamne en tant que de besoin.</w:t>
      </w:r>
    </w:p>
    <w:p>
      <w:r>
        <w:rPr>
          <w:b/>
        </w:rPr>
        <w:t>E. 7</w:t>
      </w:r>
    </w:p>
    <w:p>
      <w:r>
        <w:t>Invite SWICA SA ORGANISATION DE SANTE à verser au recourant une indemnité à titre de participation aux frais et honoraires de son avocat de 1'750 F.</w:t>
      </w:r>
    </w:p>
    <w:p>
      <w:r>
        <w:rPr>
          <w:b/>
        </w:rPr>
        <w:t>E. 8</w:t>
      </w:r>
    </w:p>
    <w:p>
      <w:r>
        <w:t>L’y condamne en tant que de besoin.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