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ATAS/157/2016 vom 1. März 2016</w:t>
      </w:r>
    </w:p>
    <w:p>
      <w:r>
        <w:t>GE Cour de justice, 2016-03-01, FR</w:t>
      </w:r>
    </w:p>
    <w:p>
      <w:r>
        <w:rPr>
          <w:b/>
        </w:rPr>
        <w:t xml:space="preserve">Quelle: </w:t>
      </w:r>
      <w:r>
        <w:t>https://mcp.opencaselaw.ch/entscheid/ge_gerichte_ATAS_157_2016</w:t>
      </w:r>
    </w:p>
    <w:p>
      <w:r>
        <w:t>FR: GE_GERICHTE ATAS/157/2016 du 1 mars 2016</w:t>
      </w:r>
    </w:p>
    <w:p>
      <w:r>
        <w:t>IT: GE_GERICHTE ATAS/157/2016 del 1 marzo 2016</w:t>
      </w:r>
    </w:p>
    <w:p>
      <w:pPr>
        <w:pStyle w:val="Heading2"/>
      </w:pPr>
      <w:r>
        <w:t>Erwägungen</w:t>
      </w:r>
    </w:p>
    <w:p>
      <w:r>
        <w:rPr>
          <w:b/>
        </w:rPr>
        <w:t>E. 1</w:t>
      </w:r>
    </w:p>
    <w:p>
      <w:r>
        <w:t>Conformément à l'art. 56 V al. 1 let. a ch. 1 de la loi sur l'organisation judiciaire, du 22 novembre 1941 en vigueur jusqu’au 31 décembre 2010 (aLOJ - E 2 05), le Tribunal cantonal des assurances sociales connaissait, en instance unique, des contestations prévues à l'art. 56 de la loi fédérale sur la partie générale du droit des assurances sociales, du 6 octobre 2000 (LPGA - RS 830.1) relatives à la loi fédérale sur l'assurance-vieillesse et survivants, du 20 décembre 1946 (LAVS - RS 831.10).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RS 831.101) ont été abrogés.</w:t>
      </w:r>
    </w:p>
    <w:p>
      <w:r>
        <w:t>A/1846/2009 - 5/7 -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w:t>
      </w:r>
    </w:p>
    <w:p>
      <w:r>
        <w:rPr>
          <w:b/>
        </w:rPr>
        <w:t>E. 3</w:t>
      </w:r>
    </w:p>
    <w:p>
      <w:r>
        <w:t>Interjeté dans les formes et délai prévus par la loi, le recours est recevable (art. 38 et 56 à 61 LPGA).</w:t>
      </w:r>
    </w:p>
    <w:p>
      <w:r>
        <w:rPr>
          <w:b/>
        </w:rPr>
        <w:t>E. 4</w:t>
      </w:r>
    </w:p>
    <w:p>
      <w:r>
        <w:t>Le litige porte sur le droit de la caisse de réclamer à Messieurs C______ et A______ B______, pris conjointement et solidairement, la réparation du dommage subi en raison du non-paiement des cotisations paritaires AVS/AI/APG/AC, ainsi que des cotisations allocations familiales et assurance-maternité, dues par la société pour les mois de novembre et décembre 2004, un complément 2004, l’année 2005 et le mois de janvier 2006, frais et intérêts moratoires compris.</w:t>
      </w:r>
    </w:p>
    <w:p>
      <w:r>
        <w:rPr>
          <w:b/>
        </w:rPr>
        <w:t>E. 5</w:t>
      </w:r>
    </w:p>
    <w:p>
      <w:r>
        <w:t>En dérogation à l'art. 58, al. 1, LPGA, le tribunal des assurances du canton dans lequel l'employeur est domicilié est compétent pour traiter le recours.</w:t>
      </w:r>
    </w:p>
    <w:p>
      <w:r>
        <w:rPr>
          <w:b/>
        </w:rPr>
        <w:t>E. 6</w:t>
      </w:r>
    </w:p>
    <w:p>
      <w:r>
        <w:t>Il convient en l’espèce de constater que la créance de la caisse a été entièrement couverte par le versement des dividendes, à l’exception des intérêts moratoires à hauteur de CHF 27'229.40. La caisse a toutefois déclaré accepter d’y renoncer.</w:t>
      </w:r>
    </w:p>
    <w:p>
      <w:r>
        <w:rPr>
          <w:b/>
        </w:rPr>
        <w:t>E. 7</w:t>
      </w:r>
    </w:p>
    <w:p>
      <w:r>
        <w:t>Les recours interjetés le 27 mai 2009 contre les décisions sur opposition du 7 mai 2009 sont dès lors devenus sans objet.</w:t>
      </w:r>
    </w:p>
    <w:p>
      <w:r>
        <w:t>A/1846/2009 - 6/7 -</w:t>
      </w:r>
    </w:p>
    <w:p>
      <w:r>
        <w:rPr>
          <w:b/>
        </w:rPr>
        <w:t>E. 8</w:t>
      </w:r>
    </w:p>
    <w:p>
      <w:r>
        <w:t>Conformément à la jurisprudence constante du Tribunal fédéral, le recourant a droit à des dépens, même lorsque la procédure est sans objet, pour autant que les chances de succès du procès le justifient (ATF 110 V 57 consid. 2a). En l'espèce, la caisse ayant renoncé à réclamer la réparation du dommage subi en tant qu’il se limite désormais au montant des intérêts moratoires, aucun dépens ne sera octroyé.</w:t>
      </w:r>
    </w:p>
    <w:p>
      <w:r>
        <w:t>A/1846/2009 - 7/7 - PAR CES MOTIFS, LA CHAMBRE DES ASSURANCES SOCIALES : 1. Constate que les recours sont devenus sans objet.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