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ATAS/156/2005 vom 28. Februar 2005</w:t>
      </w:r>
    </w:p>
    <w:p>
      <w:r>
        <w:t>GE Cour de justice, 2005-02-28, DE</w:t>
      </w:r>
    </w:p>
    <w:p>
      <w:r>
        <w:rPr>
          <w:b/>
        </w:rPr>
        <w:t xml:space="preserve">Quelle: </w:t>
      </w:r>
      <w:r>
        <w:t>https://mcp.opencaselaw.ch/entscheid/ge_gerichte_ATAS_156_2005</w:t>
      </w:r>
    </w:p>
    <w:p>
      <w:r>
        <w:t>FR: GE_GERICHTE ATAS/156/2005 du 28 février 2005</w:t>
      </w:r>
    </w:p>
    <w:p>
      <w:r>
        <w:t>IT: GE_GERICHTE ATAS/156/2005 del 28 febbraio 2005</w:t>
      </w:r>
    </w:p>
    <w:p>
      <w:pPr>
        <w:pStyle w:val="Heading2"/>
      </w:pPr>
      <w:r>
        <w:t>Volltext</w:t>
      </w:r>
    </w:p>
    <w:p>
      <w:r>
        <w:t>! " !#</w:t>
      </w:r>
    </w:p>
    <w:p>
      <w:r>
        <w:t>$%&amp;&amp;'$())* $%+,$())+</w:t>
      </w:r>
    </w:p>
    <w:p>
      <w:r>
        <w:t>- "- . -. . ,/ .0 1 ! (2 34 ())+</w:t>
      </w:r>
    </w:p>
    <w:p>
      <w:r>
        <w:t>! 5555555555 ! "# $%</w:t>
      </w:r>
    </w:p>
    <w:p>
      <w:r>
        <w:t>&amp;'!$$()')!$)) !</w:t>
      </w:r>
    </w:p>
    <w:p>
      <w:r>
        <w:t>! 66. . 7-.8 $ *+,-. )!)'</w:t>
      </w:r>
    </w:p>
    <w:p>
      <w:r>
        <w:t>/0,,+/1223 #1/1# $')) )!) $ &amp;44) ! $ &amp; #).)$)!' 5)# -6&amp; 7$1+8)12239 $ ": ;;;;;;;;;; $ 1 &amp;! $ $')) ')!'9 '$&amp; $028.) 122?9 ) $ !$34'. ) 122?$' ! !) $1 &amp;44)4'$' $ ) I 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