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ATAS/155/2018 vom 23. Februar 2018</w:t>
      </w:r>
    </w:p>
    <w:p>
      <w:r>
        <w:t>GE Cour de justice, 2018-02-23, FR</w:t>
      </w:r>
    </w:p>
    <w:p>
      <w:r>
        <w:rPr>
          <w:b/>
        </w:rPr>
        <w:t xml:space="preserve">Quelle: </w:t>
      </w:r>
      <w:r>
        <w:t>https://mcp.opencaselaw.ch/entscheid/ge_gerichte_ATAS_155_2018</w:t>
      </w:r>
    </w:p>
    <w:p>
      <w:r>
        <w:t>FR: GE_GERICHTE ATAS/155/2018 du 23 février 2018</w:t>
      </w:r>
    </w:p>
    <w:p>
      <w:r>
        <w:t>IT: GE_GERICHTE ATAS/155/2018 del 23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entière d’invalidité au-delà du 31 décembre 2012.</w:t>
      </w:r>
    </w:p>
    <w:p>
      <w:r>
        <w:t>A/4437/2016 - 14/26 -</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A/4437/2016 - 15/26 -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w:t>
      </w:r>
    </w:p>
    <w:p>
      <w:r>
        <w:t>A/4437/2016 - 16/26 -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A/4437/2016 - 17/26 -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h.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w:t>
      </w:r>
    </w:p>
    <w:p>
      <w:r>
        <w:t>A/4437/2016 - 18/26 -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w:t>
      </w:r>
    </w:p>
    <w:p>
      <w:r>
        <w:t>A/4437/2016 - 19/26 -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t>A/4437/2016 - 20/26 -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w:t>
      </w:r>
    </w:p>
    <w:p>
      <w:r>
        <w:t>A/4437/2016 - 21/26 -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13</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14</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w:t>
      </w:r>
    </w:p>
    <w:p>
      <w:r>
        <w:t>A/4437/2016 - 22/26 -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15</w:t>
      </w:r>
    </w:p>
    <w:p>
      <w:r>
        <w:t>En l’occurrence, l’intimé a calculé le degré d’invalidité de la recourante en se fondant sur une capacité de travail de celle-ci de 50 % dans une activité adaptée, en faisant référence à une appréciation téléphonique de la Dre I______ d’octobre 2015 (avis du SMR du 9 octobre 2015). Or, cette appréciation, uniquement résumée par le SMR, ne tient pas compte de l’avis subséquent de la Dre I______ du 5 décembre 2016 attestant qu’en février 2015, l’évolution était partiellement favorable mais que l’état douloureux chronique persistant et évoluant depuis 2014 ne permettait pas d’envisager un retour dans le monde professionnel ; l’appréciation de l’intimé ne tient pas non plus compte de celle du spécialiste en neurochirurgie, le Dr H______, du 28 février 2017, attestant d’un syndrome du dos rebelle à la chirurgie (Failed Back Surgery Syndrom) et de douleurs extrêmement invalidantes avec une incapacité fonctionnelle sévère et une incapacité de travail totale, même dans une activité adaptée, en tous les cas dès le 1er janvier 2016 ; les avis des médecins traitants vont ainsi clairement à l’encontre de l’évaluation de la capacité de travail de la recourante à laquelle a procédé l’intimé. En outre, les conclusions du rapport de stage effectué par la recourante en 2016 vont dans le même sens que celle des médecins-traitants, en constatant que les douleurs de la recourante l’empêchaient de reprendre une activité dans l’économie traditionnelle ou même dans un milieu protégé.</w:t>
      </w:r>
    </w:p>
    <w:p>
      <w:r>
        <w:t>A/4437/2016 - 23/26 - Il convient, compte tenu des avis médicaux divergents, d’ordonner une expertise bidisciplinaire, rhumatologique et neurochirurgicale, laquelle sera confiée au Professeur W______, FMH rhumatologie, Service rhumatologie, Hôpital Orthopédique, à Lausanne, et au Professeur AA______, FMH neurochirurgie, Service de neurochirurgie, à Lausanne. Les points II B et II D 5 b de la mission d’expertise seront modifiés dans le sens requis par la recourante.</w:t>
      </w:r>
    </w:p>
    <w:p>
      <w:r>
        <w:t>A/4437/2016 - 24/26 -</w:t>
      </w:r>
    </w:p>
    <w:p>
      <w:r>
        <w:t>PAR CES MOTIFS, LA CHAMBRE DES ASSURANCES SOCIALES : Préparatoirement : I. Ordonne une expertise médicale bidisciplinaire. La confie au Professeur W______, FMH rhumatologie, Service rhumatologie, Hôpital Orthopédique, à Lausanne, et au Professeur AA______, FMH neurochirurgie, Service de neurochirurgie, à Lausanne.</w:t>
      </w:r>
    </w:p>
    <w:p>
      <w:r>
        <w:t>Dit que la mission d’expertise sera la suivante : II. Du point de vue rhumatologique et du point de vue neurochirurgical : A. Prendre connaissance du dossier de la cause. B. Si nécessaire prendre tous renseignements auprès des médecins ayant traité Mme A______, notamment le Drs I______, C______, H______ et T______. C. Examiner Mme A______. D. Etablir un rapport détaillé et répondre aux questions suivantes: 1. Quelle est l’anamnèse détaillée du cas ? 2. Quelles sont les plaintes de Mme A______ ? 3. Quelle est l’atteinte à la santé dont souffre Mme A______ (diagnostics avec et sans répercussion sur la capacité de travail, dates d'apparition) ? 4. Quel est le status détaillé et l'évolution du status depuis le début de l'atteinte ? 5. a. Mme A______ suit-elle un traitement adéquat ?</w:t>
      </w:r>
    </w:p>
    <w:p>
      <w:r>
        <w:t>b. Mme A______ a-t-elle subi une intervention chirurgicale le 8 mars 2018 ? Si oui, laquelle ? Quel est le pronostic ? 6. Quelles sont les limitations fonctionnelles en relation avec chaque diagnostic ? 7. a) Compte tenu de vos diagnostics, Mme A______ est-elle capable d’exercer une activité lucrative adaptée à ses limitations fonctionnelles depuis le 1er octobre 2012 (étant précisé qu’une capacité de travail nulle est admise du 21 septembre 2011 au 30 septembre 2012) ? Si non, pourquoi ?</w:t>
      </w:r>
    </w:p>
    <w:p>
      <w:r>
        <w:t>b) Si oui, quel genre d’activité ? A quel taux ? Depuis quelle date ?</w:t>
      </w:r>
    </w:p>
    <w:p>
      <w:r>
        <w:t>c) Comment la capacité de travail de Mme A______ a-t-elle évolué depuis le 1er octobre 2012 ?</w:t>
      </w:r>
    </w:p>
    <w:p>
      <w:r>
        <w:t>A/4437/2016 - 25/26 -</w:t>
      </w:r>
    </w:p>
    <w:p>
      <w:r>
        <w:t>En particulier, Mme A______ a-t-elle récupéré une capacité de travail de 50 % dans une activité adaptée dès le 1er octobre 2012, puis de 100 % du 1er janvier 2013 au 31 juillet 2014, puis de 50 % dès le 1er octobre 2015 ? 8. Quel est votre pronostic quant à l’exigibilité de la reprise d’une activité lucrative ? 9. Quelles sont les limitations fonctionnelles qui entrent en ligne de compte ? 10. Des mesures médicales sont-elles nécessaires préalablement à la reprise d’une activité lucrative ? Si oui, lesquelles ? 11. a) Etes-vous d'accord avec l'avis du Dr R______ du 22 juin 2015 (pièce 58 OAI)? En particulier avec la constatation d’une possible décompensation du disque sus-jacent à la spondylodèse et d’une lombalgie séquellaire ? Si non, pourquoi ? b) Etes-vous d’accord avec l’avis de la Dre S______ du SMR du 1er juillet 2016 (pièce 70 OAI) ? En particulier avec la constatation qu’aucun élément médical ne permet d’expliquer l’échec du stage d’orientation professionnelle suivi par Mme A______ de février à avril 2016 ? Si non pourquoi ? c) Etes-vous d’accord avec les avis de la Dre M______ du SMR des</w:t>
      </w:r>
    </w:p>
    <w:p>
      <w:r>
        <w:rPr>
          <w:b/>
        </w:rPr>
        <w:t>E. 18</w:t>
      </w:r>
    </w:p>
    <w:p>
      <w:r>
        <w:t>juillet 2013 (pièce 37 OAI) et 9 octobre 2015 (pièce 59 OAI) ? En particulier avec les limitations fonctionnelles constatées et l’estimation d’une capacité de travail nulle du 21 septembre 2011 au 31 septembre 2012, de 50 % dans une activité adaptée du 1er octobre 2012 au 31 décembre 2012, entière dans une activité adaptée du 1er janvier 2013 au 31 juillet 2014, nulle du 1er octobre 2014 au 30 septembre 2015 et de 50 % dans une activité adaptée dès le 1er octobre 2015 ? Si non, pourquoi ? d) Etes-vous d’accord avec le rapport d’évaluation PRO du 17 mai 2016, concluant à la présence de douleurs, empêchant Mme A______ d’exécuter même les tâches les plus légères ? Si non, pourquoi ? e) Etes-vous d’accord avec l’avis du Dr H______ du 28 février 2017 (pièce 10 recourante) ? En particulier avec la constatation d’un failed back surgery syndrom et de douleurs extrêmement invalidantes présentes chez Mme A______ ? Si non, pourquoi ? f) Etes-vous d’accord avec l’avis du Dr H______ du 18 décembre 2017 (pièce 15 recourante) ? En particulier avec les diagnostics posés et la proposition de traitement mentionnée ? Si non, pourquoi ?</w:t>
      </w:r>
    </w:p>
    <w:p>
      <w:r>
        <w:t>A/4437/2016 - 26/26 - g) Etes-vous d’accord avec l’avis du Dr V______ du SMR du 10 mars 2017 (dossier CJCAS) confirmant une capacité de travail de 50 % de Mme A______ et constatant une nette amélioration de l’état de santé depuis la prise en charge de Mme A______ par le service multidisciplinaire de la douleur des HUG ? Si non, pourquoi ? 12. Quel est le pronostic ? 13. Des mesures de réadaptation professionnelle sont-elles envisageables ? 14. Faire toutes autres observations ou suggestions utiles. III. Appréciation consensuelle du cas : 1. Compte tenu de vos diagnostics conjoints, Mme A______ est-elle capable d’exercer une activité lucrative adaptée à ses limitations fonctionnelles depuis le 1er octobre 2012 (étant précisé qu’une capacité de travail nulle est admise du 21 septembre 2011 au 30 septembre 2012) ? Si non, pourquoi ? 2. Si oui, quel genre d’activité ? A quel taux ? Depuis quelle date ? 3. Comment la capacité de travail de Mme A______ a-t-elle évolué depuis le 1er octobre 2012 ?</w:t>
      </w:r>
    </w:p>
    <w:p>
      <w:r>
        <w:t>En particulier, Mme A______ a-t-elle récupéré une capacité de travail de 50 % dans une activité adaptée dès le 1er octobre 2012, puis de 100 % du 1er janvier 2013 au 31 juillet 2014, puis de 50 % dès le 1er octobre 2015 ? IV. Réserve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