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ATAS/1502/2008 vom 10. September 2008</w:t>
      </w:r>
    </w:p>
    <w:p>
      <w:r>
        <w:t>GE Cour de justice, 2008-09-10, FR</w:t>
      </w:r>
    </w:p>
    <w:p>
      <w:r>
        <w:rPr>
          <w:b/>
        </w:rPr>
        <w:t xml:space="preserve">Quelle: </w:t>
      </w:r>
      <w:r>
        <w:t>https://mcp.opencaselaw.ch/entscheid/ge_gerichte_ATAS_1502_2008</w:t>
      </w:r>
    </w:p>
    <w:p>
      <w:r>
        <w:t>FR: GE_GERICHTE ATAS/1502/2008 du 10 septembre 2008</w:t>
      </w:r>
    </w:p>
    <w:p>
      <w:r>
        <w:t>IT: GE_GERICHTE ATAS/1502/2008 del 10 settembre 2008</w:t>
      </w:r>
    </w:p>
    <w:p>
      <w:pPr>
        <w:pStyle w:val="Heading2"/>
      </w:pPr>
      <w:r>
        <w:t>Volltext</w:t>
      </w:r>
    </w:p>
    <w:p>
      <w:r>
        <w:t>Siégeant : Karine STECK, Présidente; Violaine LANDRY-ORSAT et Christine LUZZATTO, Juges assesseurs</w:t>
      </w:r>
    </w:p>
    <w:p>
      <w:r>
        <w:t>REPUBLIQUE ET</w:t>
      </w:r>
    </w:p>
    <w:p>
      <w:r>
        <w:t>CANTON DE GENEVE POUVOIR JUDICIAIRE</w:t>
      </w:r>
    </w:p>
    <w:p>
      <w:r>
        <w:t>A/3650/2008 ATAS/1502/2008 ARRET DU TRIBUNAL CANTONAL DES ASSURANCES SOCIALES Chambre 3 du 11 décembre 2008</w:t>
      </w:r>
    </w:p>
    <w:p>
      <w:r>
        <w:t>En la cause Madame V__________, domiciliée à VESSY, comparant avec élection de domicile en l'étude de Maître STOLLER FÜLLEMANN Monique recourante contre OFFICE CANTONAL DE L'ASSURANCE-INVALIDITE, sis rue de Lyon 97, GENEVE intimé</w:t>
      </w:r>
    </w:p>
    <w:p>
      <w:r>
        <w:t>A/3650/2008 - 2/4 - ATTENDU EN FAIT Que Madame V__________, née en 1947, a exercé la profession de secrétaire assistante commerciale; Qu'en incapacité de travail depuis le 4 novembre 2004, elle a déposé en date du 24 janvier 2006 une demande de prestations auprès de l’OFFICE CANTONAL DE L’ASSURANCE-INVALIDITE (ci-après OCAI), en invoquant un trouble dépressif récurant sévère et une personnalité dépendante; Que par décision du 10 septembre 2008, l’OCAI lui a reconnu le droit à une rente entière d’invalidité, limitée dans le temps, à la période du 3 novembre 2005 au 31 décembre 2007, tout en précisant que l'assurée, sur demande expresse, pourrait bénéficier de l’aide de son service de placement; que l'OCAI a admis que depuis le 3 novembre 2004, la capacité de travail de l’assurée avait été considérablement restreinte, dans toute activité et ce, jusqu’au 18 octobre 2007; que l’expert auquel elle a été adressée pour examen le 19 octobre 2007, a cependant considéré qu’à partir de ce moment-là, l'assurée pourrait exercer son activité habituelle à plein temps avec une baisse de rendement de 15 à 20% ou une autre activité moins exigeante à plein temps, avec une baisse de rendement de 5 à 10%; que, considérant dès lors qu’il y avait eu là amélioration de l’état de santé de la patiente, l’OCAI a mis fin à la rente trois mois plus tard, soit le 31 décembre 2007; Que par écriture du 10 octobre 2008, l’assurée a interjeté recours contre cette décision en invoquant l'avis de la Dresse A__________, laquelle a fait remarquer que l’expertise sur laquelle s'était basé l’OCAI ne prenait pas en compte la maladie psychique de la patiente; que la recourante a conclu principalement à l’annulation de la décision du 10 septembre 2008 et au renvoi du dossier à l’OCAI pour instruction complémentaire, subsidiairement, à l’audition du Dr B__________. Qu'invité à se déterminer, l’OCAI, dans sa réponse du 24 novembre 2008, a conclu à l’admission partielle du recours et au renvoi du dossier pour instruction complémentaire et nouvelle décision sur la question d’une éventuelle prolongation du droit à la rente. CONSIDERANT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 invalidité du 19 juin 1959 (LAI); Que la compétence du Tribunal de céans pour juger du cas d’espèce est ainsi établie;</w:t>
      </w:r>
    </w:p>
    <w:p>
      <w:r>
        <w:t>A/3650/2008 - 3/4 - Que le recours, déposé dans les forme et délai prévus par la loi, est recevable; Que le litige porte sur le droit éventuel de la recourante à une rente d'invalidité au-delà du 31 décembre 2007; Qu'il convient dès lors de déterminer au préalable la capacité de travail de l'assurée, notamment du point de vue psychique, pour la période postérieure au 31 décembre 2007;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matière d’assurance-invalidité, la première solution est en principe préférée (ATFA I 431/02 du 8 novembre 2002); Qu'en l'espèce, il apparaît manifeste que des investigations médicales complémentaires sont nécessaires au plan psychique pour déterminer la capacité de travail de l'assurée pour la période postérieure au 31 décembre 2007; Que la cause n'étant, de l'avis du Tribunal de céans comme des parties, pas suffisamment instruite pour permettre de se déterminer en connaissance de cause, il convient de donner suite à la proposition de l'intimé et de lui renvoyer la cause pour instruction complémentaire, sous forme, notamment, d'une expertise psychiatrique approfondie par un médecin indépendant, et nouvelle décision; Que le recourant qui obtient gain de cause a droit au remboursement de ses frais et dépens ainsi que de ceux de son mandataire; Que tel est le cas en l’espèce dès lors que l’intimé a admis que l’instruction du dossier nécessitait d’être complétée.</w:t>
      </w:r>
    </w:p>
    <w:p>
      <w:r>
        <w:t>A/3650/2008 - 4/4 - PAR CES MOTIFS, LE TRIBUNAL CANTONAL DES ASSURANCES SOCIALES : Statuant A la forme : 1. Déclare le recours recevable. Au fond : 2. L'admet partiellement au sens des considérants. 3. Renvoie la cause à l'intimé pour instruction complémentaire et nouvelle décision concernant la période postérieure au 31 décembre 2007. 4. Condamne l’intimé à verser à la recourante la somme de 1'500 fr. à titre de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