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ATAS/1483/2008 vom 9. Dezember 2008</w:t>
      </w:r>
    </w:p>
    <w:p>
      <w:r>
        <w:t>GE Cour de justice, 2008-12-09, FR</w:t>
      </w:r>
    </w:p>
    <w:p>
      <w:r>
        <w:rPr>
          <w:b/>
        </w:rPr>
        <w:t xml:space="preserve">Quelle: </w:t>
      </w:r>
      <w:r>
        <w:t>https://mcp.opencaselaw.ch/entscheid/ge_gerichte_ATAS_1483_2008</w:t>
      </w:r>
    </w:p>
    <w:p>
      <w:r>
        <w:t>FR: GE_GERICHTE ATAS/1483/2008 du 9 décembre 2008</w:t>
      </w:r>
    </w:p>
    <w:p>
      <w:r>
        <w:t>IT: GE_GERICHTE ATAS/1483/2008 del 9 dicembre 2008</w:t>
      </w:r>
    </w:p>
    <w:p>
      <w:pPr>
        <w:pStyle w:val="Heading2"/>
      </w:pPr>
      <w:r>
        <w:t>Volltext</w:t>
      </w:r>
    </w:p>
    <w:p>
      <w:r>
        <w:t>Siégeant : Isabelle DUBOIS, Présidente; Eugen MAGYARI et Anne REISER, Juges assesseurs</w:t>
      </w:r>
    </w:p>
    <w:p>
      <w:r>
        <w:t>REPUBLIQUE ET</w:t>
      </w:r>
    </w:p>
    <w:p>
      <w:r>
        <w:t>CANTON DE GENEVE POUVOIR JUDICIAIRE</w:t>
      </w:r>
    </w:p>
    <w:p>
      <w:r>
        <w:t>A/3362/2008 ATAS/1483/2008 ARRET DU TRIBUNAL CANTONAL DES ASSURANCES SOCIALES Chambre 2 du 9 décembre 2008</w:t>
      </w:r>
    </w:p>
    <w:p>
      <w:r>
        <w:t>En la cause Monsieur B__________, domicilié à THONEX</w:t>
      </w:r>
    </w:p>
    <w:p>
      <w:r>
        <w:t>recourant contre CAISSE CANTONALE GENEVOISE DE COMPENSATION, sise route de Chêne 54, GENEVE</w:t>
      </w:r>
    </w:p>
    <w:p>
      <w:r>
        <w:t>intimée</w:t>
      </w:r>
    </w:p>
    <w:p>
      <w:r>
        <w:t>A/3362/2008 - 2/3 - Vu la décision sur opposition du 20 août 2008, le recours du 18 septembre 2008, la réponse du 17 novembre 2008 et les pièces figurant au dossier ; Vu l’audience de ce jour à laquelle les parties ont déclaré ce qui suit : « Les sommes dues à ce jour selon les décomptes produits en audience sont de 19'644 fr.55 de cotisations AVS, AI, APG et 901 fr. 20 d'allocations familiales. Sur ces sommes, la Caisse accepte par gain de paix de renoncer aux frais d'administration et aux taxes de sommation qui totalisent un montant de 763 fr. 20 (723 fr. 20 AVS-AI-APG + 40 fr. AF). Le recourant s'engage par conséquent à régler la somme de 19'782 fr. 55 (19'644 fr.55 + 901 fr. 20 - 763 fr. 20). Cette somme sera versée par le recourant dans un délai de 60 jours. A défaut de paiement la Caisse notifiera au recourant une décision de compensation sur la rente AVS respectant le minimum vital. » Vu l’accord intervenu entre les parties qu’il convient d’entériner; ***</w:t>
      </w:r>
    </w:p>
    <w:p>
      <w:r>
        <w:t>A/3362/2008 - 3/3 -</w:t>
      </w:r>
    </w:p>
    <w:p>
      <w:r>
        <w:t>PAR CES MOTIFS, LE TRIBUNAL CANTONAL DES ASSURANCES SOCIALES Statuant d’accord entre les parties (conformément à l’art. 56 W LOJ) 1. Donne acte à la CAISSE CANTONALE GENEVOISE DE COMPENSATION de ce qu’elle accepte, par gain de paix, de renoncer aux frais d’administration et aux taxes de sommation qui totalisent le montant de 763 fr. 20. 2. L’y condamne en tant que de besoin. 3. Donne acte au recourant de ce qu’il reconnaît devoir la somme de 19'782 fr. 55 représentant les cotisations AVS, AI, APG et AF, selon décomptes produits en audience, et s’engage à la régler dans un délai de 60 jours. 4. L’y condamne en tant que de besoin. 5. Dit qu’à défaut de paiement, la Caisse notifiera au recourant une décision de compensation sur la rente AVS respectant le minimum vital comportant les voies de droit. 6. Dit que la procédure est gratuite.</w:t>
      </w:r>
    </w:p>
    <w:p>
      <w:r>
        <w:t>La greffière :</w:t>
      </w:r>
    </w:p>
    <w:p>
      <w:r>
        <w:t>Brigitte BABEL</w:t>
      </w:r>
    </w:p>
    <w:p>
      <w:r>
        <w:t>La Présidente :</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