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ATAS/1466/2012 vom 4. Dezember 2012</w:t>
      </w:r>
    </w:p>
    <w:p>
      <w:r>
        <w:t>GE Cour de justice, 2012-12-04, FR</w:t>
      </w:r>
    </w:p>
    <w:p>
      <w:r>
        <w:rPr>
          <w:b/>
        </w:rPr>
        <w:t xml:space="preserve">Quelle: </w:t>
      </w:r>
      <w:r>
        <w:t>https://mcp.opencaselaw.ch/entscheid/ge_gerichte_ATAS_1466_2012</w:t>
      </w:r>
    </w:p>
    <w:p>
      <w:r>
        <w:t>FR: GE_GERICHTE ATAS/1466/2012 du 4 décembre 2012</w:t>
      </w:r>
    </w:p>
    <w:p>
      <w:r>
        <w:t>IT: GE_GERICHTE ATAS/1466/2012 del 4 dicembre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w:t>
      </w:r>
    </w:p>
    <w:p>
      <w:r>
        <w:t>A/1484/2011 6/9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 En l'espèce, l'institution de prévoyance KPMG a indiqué que la prestation acquise par la demanderesse au jour du mariage s'élevait à 7'181 fr. 90, intérêts au jour du divorce non compris. La Cour de céans doit par conséquent procéder au calcul des intérêts sur la somme de 7'181 fr. 90, du 28 février 1992 au 16 avril 2011. Par conséquent, les intérêts dus à la demanderesse sur la somme de 7'181 fr. 90 existant au 28 février 1992 se montent à 6'251 fr. 50. Il en est de même s'agissant de la prestation acquise au jour du mariage par la demanderesse auprès de la FONDATION DE LIBRE PASSAGE DE LA BANQUE CANTONALE DE GENEVE. Cette prestation s'élevait à 2'536 fr. 80 au 28 février 1992, sans préciser les intérêts calculés jusqu'au jour du divorce. Ainsi, les intérêts dus à la demanderesse sur la somme de 2'536 fr. 80 existant au jour du mariage se montent à 2'208 fr. 15.</w:t>
      </w:r>
    </w:p>
    <w:p>
      <w:r>
        <w:rPr>
          <w:b/>
        </w:rPr>
        <w:t>E. 4</w:t>
      </w:r>
    </w:p>
    <w:p>
      <w:r>
        <w:t>En l’espèce, le juge de première instance a ordonné le partage par moitié des prestations de sortie acquises durant le mariage par les demandeurs. Les dates pertinentes sont, d’une part, celle du mariage, soit le 28 février 1992, d’autre part, celle à laquelle le jugement de divorce est devenu exécutoire, soit le 16 avril 2011.</w:t>
      </w:r>
    </w:p>
    <w:p>
      <w:r>
        <w:t>A/1484/2011 7/9</w:t>
      </w:r>
    </w:p>
    <w:p>
      <w:r>
        <w:rPr>
          <w:b/>
        </w:rPr>
        <w:t>E. 5</w:t>
      </w:r>
    </w:p>
    <w:p>
      <w:r>
        <w:t>Selon les documents produits, la prestation acquise pendant le mariage par le demandeur comprend les avoirs LPP suivants : - FONDATION INSTITUTION SUPPLETIVE LPP : 494 fr. 58 - FONDS INTERPROFESSIONNEL DE PREVOYANCE : 221'330 fr. 80 Total 221'825 fr. 38</w:t>
      </w:r>
    </w:p>
    <w:p>
      <w:r>
        <w:t>arrondis à 221'825 fr. 40 Il convient de déduire de ce montant la prestation de libre passage accumulée jusqu'au moment du mariage, intérêts au jour du divorce compris, soit 28'980 fr. 75, ce qui donne une prestation LPP à partager de 192'844 fr. 65 (221'825 fr. 40 - 28'980 fr. 75). La prestation acquise par la demanderesse pendant le mariage comprend les avoirs LPP suivants : - SWISS LIFE (53'824 fr. + 30 fr.) : 53'854 fr. 00 - FONDATION DE LIBRE PASSAGE DU CREDIT SUISSE 991 fr. 26 - AXA WINTERTHUR : 220 fr. 75 - FONDATION DE PREVOYANCE LOMBARD &amp; Cie : 52'963 fr. 00 - FONDATION INSTITUTION SUPPLETIVE LPP : 20'787 fr. 61 Total 128'816 fr. 62</w:t>
      </w:r>
    </w:p>
    <w:p>
      <w:r>
        <w:t>arrondis à 128'816 fr. 60 Il y a lieu également de déduire de ce montant les prestations de libre passage accumulées jusqu'au moment du mariage, intérêts au jour du divorce compris, soit conformément au chiffre 3 de la partie en droit du présent arrêt : 7'181 fr. 90 + 6'251 fr. 50 = 13'433 fr. 40 2'536 fr. 80 + 2'208 fr. 15 = 4'744 fr. 95 Total 18'178 fr. 35 La prestation LPP à partager de la demanderesse s'élève ainsi à 110'638 fr. 25 (128'816 fr. 60 - 18'178 fr. 35). Ainsi le demandeur doit à son ex-épouse le montant de 96'422 fr. 35 (192'844 fr. 65 : 2) et celle-ci doit à celui-là le montant de 55'319 fr. 15 (110'638 fr. 25 : 2), de sorte que c’est le demandeur qui doit à la demanderesse le montant de 41'103 fr. 20 (96'422 fr. 35 - 55'319 fr. 25).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A/1484/2011 8/9</w:t>
      </w:r>
    </w:p>
    <w:p>
      <w:r>
        <w:rPr>
          <w:b/>
        </w:rPr>
        <w:t>E. 7</w:t>
      </w:r>
    </w:p>
    <w:p>
      <w:r>
        <w:t>Aucun émolument ne sera perçu, la procédure étant gratuite (art. 73 al. 2 LPP et 89H al. 1 de la loi sur la procédure administrative du 12 septembre 1985). ***</w:t>
      </w:r>
    </w:p>
    <w:p>
      <w:r>
        <w:t>A/1484/2011 9/9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