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ATAS/145/2013 vom 7. Februar 2013</w:t>
      </w:r>
    </w:p>
    <w:p>
      <w:r>
        <w:t>GE Cour de justice, 2013-02-07, FR</w:t>
      </w:r>
    </w:p>
    <w:p>
      <w:r>
        <w:rPr>
          <w:b/>
        </w:rPr>
        <w:t xml:space="preserve">Quelle: </w:t>
      </w:r>
      <w:r>
        <w:t>https://mcp.opencaselaw.ch/entscheid/ge_gerichte_ATAS_145_2013</w:t>
      </w:r>
    </w:p>
    <w:p>
      <w:r>
        <w:t>FR: GE_GERICHTE ATAS/145/2013 du 7 février 2013</w:t>
      </w:r>
    </w:p>
    <w:p>
      <w:r>
        <w:t>IT: GE_GERICHTE ATAS/145/2013 del 7 febbraio 2013</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La compétence de la Cour de céans pour juger du cas d’espèce est ainsi établie.</w:t>
      </w:r>
    </w:p>
    <w:p>
      <w:r>
        <w:rPr>
          <w:b/>
        </w:rPr>
        <w:t>E. 2</w:t>
      </w:r>
    </w:p>
    <w:p>
      <w:r>
        <w:t>Le recours, interjeté dans les formes et délais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2012.</w:t>
      </w:r>
    </w:p>
    <w:p>
      <w:r>
        <w:t>A/3594/2012 - 3/4 -</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w:t>
      </w:r>
    </w:p>
    <w:p>
      <w:r>
        <w:rPr>
          <w:b/>
        </w:rPr>
        <w:t>E. 5</w:t>
      </w:r>
    </w:p>
    <w:p>
      <w:r>
        <w:t>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La cotisation annuelle 2012 a été fixée par le Conseil d’Etat dans sa séance du 27 juillet 2011 à 24 fr. par salarié (cf. extrait du procès-verbal de la séance du Conseil d’Etat - 05682-2011).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rPr>
          <w:b/>
        </w:rPr>
        <w:t>E. 6</w:t>
      </w:r>
    </w:p>
    <w:p>
      <w:r>
        <w:t>En l’occurrence, il n’est pas contesté que la recourante est affiliée à une caisse d’allocations familiales et tenue de payer des contributions, de sorte qu’elle est astreinte à la cotisation de la LFP. La Cour de céans ne peut que se référer aux pièces du dossier et à la réponse de l’intimée et constater que la recourante comptait bien sept salariés en décembre 2010 - ce qu’elle ne conteste d’ailleurs pas. Dès lors, la réduction de l'effectif alléguée par la recourante dès 2012 n'est pas relevante au vu des dispositions légales puisqu’en application de l'art. 63 al. 2 LFP, c'est l'effectif des entreprises tel qu'il se présentait en décembre 2010 qui est pertinent pour fixer le montant dû pour l'année 2012. En conséquence, c’est à juste titre que l’intimée a réclamé à la recourante le paiement de 168 fr. à titre de cotisation LFP pour l’année 2012.</w:t>
      </w:r>
    </w:p>
    <w:p>
      <w:r>
        <w:rPr>
          <w:b/>
        </w:rPr>
        <w:t>E. 7</w:t>
      </w:r>
    </w:p>
    <w:p>
      <w:r>
        <w:t>Entièrement mal fondé, le recours est rejeté.</w:t>
      </w:r>
    </w:p>
    <w:p>
      <w:r>
        <w:t>A/3594/2012 - 4/4 -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