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ATAS/145/2011 vom 7. Februar 2011</w:t>
      </w:r>
    </w:p>
    <w:p>
      <w:r>
        <w:t>GE Cour de justice, 2011-02-07, FR</w:t>
      </w:r>
    </w:p>
    <w:p>
      <w:r>
        <w:rPr>
          <w:b/>
        </w:rPr>
        <w:t xml:space="preserve">Quelle: </w:t>
      </w:r>
      <w:r>
        <w:t>https://mcp.opencaselaw.ch/entscheid/ge_gerichte_ATAS_145_2011</w:t>
      </w:r>
    </w:p>
    <w:p>
      <w:r>
        <w:t>FR: GE_GERICHTE ATAS/145/2011 du 7 février 2011</w:t>
      </w:r>
    </w:p>
    <w:p>
      <w:r>
        <w:t>IT: GE_GERICHTE ATAS/145/2011 del 7 febbraio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Dès le 1er janvier 2011, cette compétence revient à la Chambre des assurances sociales de la Cour de justice, laquelle reprend la procédure pendante devant le Tribunal cantonal des assurances sociales (art. 143 al. 6 de la LOJ du 9 octobre 2009). L'art. 7 du Code de procédure civile du 19 décembre 2008, entré en vigueur le 1er janvier 2011 (CPC), prévoit que les cantons peuvent instituer un tribunal qui statue en tant qu’instance cantonale unique sur les litiges portant sur les assurances complémentaires à l’assurance-maladie sociale selon la LAMal. L'art. 134 al. 1 let. c LOJ, entré en vigueur le 1er janvier 2011, prévoit que la Chambre des assurances sociales de la Cour de Justice est compétente en matière de contestations relatives aux assurances complémentaires à l'assurance-maladie obligatoire prévue par la LAMal. La compétence de la Cour de céans pour juger du cas d’espèce est ainsi établie.</w:t>
      </w:r>
    </w:p>
    <w:p>
      <w:r>
        <w:t>A/3327/2010 - 7/13 -</w:t>
      </w:r>
    </w:p>
    <w:p>
      <w:r>
        <w:rPr>
          <w:b/>
        </w:rPr>
        <w:t>E. 2</w:t>
      </w:r>
    </w:p>
    <w:p>
      <w:r>
        <w:t>a) L’assurance collective d’indemnités journalières en cas de maladie, contractée par l’employeur auprès de l'assurance est en l’espèce soumise à la LCA.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 l’incapacité de travail à l’origine de la demande de prestations ayant débuté le 15 janvier 2009. b) Selon l’art. 85 de la loi fédérale sur la surveillance des entreprises d’assurance du 17 décembre 2004 dans sa teneur en vigueur jusqu'au 31 décembre 2010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 Dès le 1er janvier 2010, les alinéas 2 et 3 de l'art. 85 LSA ont été abrogés et le CPC est applicable. La demande ayant été déposée le 28 octobre 2010, l'art. 85 LSA dans sa teneur en vigueur jusqu'au 31 décembre 2010, a été appliqué jusqu'à cette date. c) Les prescriptions de forme prévues à l’art. 89B de la loi genevoise du 12 septembre 1985 sur la procédure administrative (LPA ; E 5 10) étant en l’occurrence remplies, la demande, déposée auprès du Tribunal cantonal des assurances sociales le 22 octobre 2010, est recevable.</w:t>
      </w:r>
    </w:p>
    <w:p>
      <w:r>
        <w:rPr>
          <w:b/>
        </w:rPr>
        <w:t>E. 3</w:t>
      </w:r>
    </w:p>
    <w:p>
      <w:r>
        <w:t>Le litige porte sur le droit du demandeur à obtenir le versement d’indemnités journalières en relation avec une incapacité de travail totale pour maladie du 1er juillet au 15 novembre 2009.</w:t>
      </w:r>
    </w:p>
    <w:p>
      <w:r>
        <w:rPr>
          <w:b/>
        </w:rPr>
        <w:t>E. 4</w:t>
      </w:r>
    </w:p>
    <w:p>
      <w:r>
        <w:t>a) En l'espèce, le contrat cadre d'assurance Métiers genevois du second œuvre en vigueur du 1er janvier 2008 au 31 décembre 2010, signé notamment par la chambre syndicale des entrepreneurs de gypserie, peinture et décoration du canton de Genève, prévoit le versement d’indemnités journalières en cas de maladie couvrant le 80% du salaire soumis AVS après un délai d'attente de 2, 7 ou 30 jours et durant 720 jours dans une période de 900 jours. b) L'assurance a versé une indemnité journalière de 138 fr. 53 du 17 janvier au 30 juin 2009 puis de 69 fr. 26 du 1er au 12 juillet 2009, soit un montant total de</w:t>
      </w:r>
    </w:p>
    <w:p>
      <w:r>
        <w:t>A/3327/2010 - 8/13 - 23'550 fr. 20 sur la base d'un délai d'attente de 2 jours. Il ressort du décompte de salaire du demandeur de juillet 2009 que ce montant lui a été crédité, sous déduction des avances assurance-maladie déjà versées. Le demandeur n'a fourni les décomptes de salaire que pour les mois de mai, juin et juillet 2009 de sorte qu'il n'est pas possible de vérifier si l'avance de 21'715 fr.75 lui a bien été versée. Il ne le conteste cependant pas précisément, de sorte qu'il convient d'admettre qu'il a reçu les indemnités dues à 100 % du 15 janvier au 30 juin 2009 et à 50 % du 1er au 12 juillet 2009 telles qu'indiquées sur son décompte de salaire de juillet 2009. Reste à déterminer s'il a droit à l'indemnité journalière entière du 1er juillet au 15 novembre 2009. c) Selon l'art. 85 al. 2 LSA, en vigueur jusqu'au 31 décembre 2010, le juge établit d’office les faits et apprécie librement les preuves (art. 85 al. 2 LSA).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non publié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t>A/3327/2010 - 9/13 - (ATF 125 V 351 ss consid. 3, ATF non publié 4A_45/2007 du 12 juin 2007, consid. 5.1).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Si, en revanche, les conclusions d'une expertise judiciaire apparaissent douteuses sur des points essentiels, le juge doit recueillir des preuves complémentaires pour tenter de dissiper ses doutes (ATF 118 Ia 144 consid. 1c; ATF non publié 4D_8/2008 du 31 mars 2008, consid. 3.2.1).</w:t>
      </w:r>
    </w:p>
    <w:p>
      <w:r>
        <w:rPr>
          <w:b/>
        </w:rPr>
        <w:t>E. 5</w:t>
      </w:r>
    </w:p>
    <w:p>
      <w:r>
        <w:t>a) En l'espèce, selon les CGA, en cas d'incapacité de travail totale ou partielle d'un assuré, l'employeur doit en informer l'assureur dans un délai de 7 jours à compter du début de l'interruption de travail et ce par l'intermédiaire d'un certificat médical émanant d'un médecin reconnu (art. 12.4 CGA);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(art. 12.14 CGA). Les prestations sont refusées si, sans le consentement de l'assureur, l'assuré change de</w:t>
      </w:r>
    </w:p>
    <w:p>
      <w:r>
        <w:t>A/3327/2010 - 10/13 - praticien alors même que ce dernier atteste une reprise totale ou partielle de travail (art. 14.3.l CGA). b) La défenderesse a indemnisé le demandeur, sur la base des certificats médicaux des médecins-traitants de celui-ci attestant d'une incapacité totale de travail du 15 au 18 janvier 2009 (avis de la Dresse R__________ du 16 janvier 2009), dès le 19 janvier 2009 (avis du Dr S__________), du 16 février au 1er mars 2009 (avis de la Dresse T__________ du 23 février 2009), du 15 janvier au 5 avril 2009 et à 50 % depuis le 6 avril 2009 (avis de la Dresse R__________ des 6, 20 et 31 mars 2009), dès le 8 mai 2009 (avis de la Dresse R__________ des 14 et 26 mai 2009). Ensuite, l'assurance a mis un terme à ses prestations sur la base de l'avis du Dr V__________ du 24 juin 2009 selon lequel la capacité de travail du demandeur était de 50 % depuis le 1er juillet 2009 et de 100 % dès le 15 juillet 2009. Il ressort toutefois des pièces au dossier ainsi que de l'instruction menée par le Tribunal cantonal des assurances sociales puis par la Cour de céans que l'incapacité de travail totale du demandeur s'est prolongée, au degré de la vraisemblance prépondérante, du 1er juillet au 15 novembre 2009. En effet, la Dresse R__________ a indiqué le 16 juillet 2009 que le demandeur n'avait pas pu reprendre le travail comme prévu le 1er juillet 2009 en raison d'une exacerbation de son état dépressif, selon les constatations qu'elle avait faites le 30 juin 2009 (avis de la Dresse R__________ des 16 juillet 2009 et 17 janvier 2011), état qui persistait encore lors de sa consultation du 24 juillet 2009, de sorte qu'elle a prolongé l'incapacité totale de travail du 1er juillet au 1er août 2009. Il apparaît que l'exacerbation de l'état dépressif constatée par la Dresse R__________ est survenue postérieurement à l'examen du demandeur par le Dr V__________ le 16 juin 2009 de sorte que celui-ci n'a pas pu le constater. Cette aggravation de l'état de santé psychique du demandeur entraînant une incapacité de travail totale de celui-ci, a ensuite été confirmée par le rapport de la clinique Rousseau du 17 septembre 2009, l'arrêt de travail ayant été certifié du 1er août au 15 novembre 2009 (certificats des Drs A__________ et B__________). Aucun avis médical au dossier ne permet de remettre en cause les constatations des Drs R__________ et B__________ durant la période du 1er juillet au 15 novembre 2009. L'avis du Dr V__________ du 18 janvier 2011 se borne à indiquer que le rapport de la Dresse B__________ ne décrit pas de limitations fonctionnelles ni de taux d'incapacité de travail et relève que le fait que l'affection soit plus grave n'empêchait pas non plus une reprise de travail, même progressive. Or, le rapport du 17 septembre 2009 de la Dresse B__________ précise (p. 10) que la capacité de travail du demandeur est nulle et indique des limitations fonctionnelles soit "état de désespoir, idées suicidaires, angoisse, importance anhédonie, pulsion agressive, attitude de repli" (rapport p. 8-9). L'affirmation selon laquelle l'aggravation de l'état</w:t>
      </w:r>
    </w:p>
    <w:p>
      <w:r>
        <w:t>A/3327/2010 - 11/13 - psychique telle que constatée par les Drs R__________ et B__________ n'empêcheraient pas une reprise progressive de travail dès le 1er juillet 2001 n'est ainsi pas motivée. Tel est également le cas de la mention figurant au bas du rapport de la Dresse B__________, signée par la gestionnaire du dossier d'assurance du demandeur, selon laquelle le Dr U__________ serait d'avis qu'un épisode dépressif moyen ne justifierait pas une incapcité de travail. En effet, cet avis, qui n'émane pas du Dr U__________ lui-même, n'est pas du tout motivé, notamment au regard des constatations faites par les médecins-traitants du demandeur, les Drs R__________ et B__________. Enfin, les explications fournies par la Dresse R__________ le 17 janvier 2011 ont permis d'exclure le reproche émis par l'assurance à l'égard de l'assuré d'effectuer du tourisme médical et de changer de médecin uniquement en vue d'obtenir un nouvel arrêt de travail. En effet, c'est la Dresse R__________ elle-même qui a conseillé au demandeur, alors qu'elle le suivait depuis plus de trois ans, de s'adresser à des collègues psychiatres (Drs W__________, D__________, Clinique Rousseau), conseils suivis par le demandeur. S'agissant en particulier de la période litigieuse, du 1er juillet au 15 novembre 2009, le demandeur a été suivi par sa médecin- traitante, la Dresse R__________ ainsi que par la Clinique Rousseau à laquelle la Dresse R__________ l'avait adressé de sorte qu'aucun reproche concernant un changement suspect de médecins ne saurait lui être opposé.</w:t>
      </w:r>
    </w:p>
    <w:p>
      <w:r>
        <w:rPr>
          <w:b/>
        </w:rPr>
        <w:t>E. 6</w:t>
      </w:r>
    </w:p>
    <w:p>
      <w:r>
        <w:t>a) Au vu de ce qui précède, il convient de constater que le demandeur a été en incapacité totale de travailler en raison de son état psychique du 1er juillet au 15 novembre 2009, de sorte qu'il a droit au versement de l'indemnité journalière entière jusqu'au 15 novembre 2009. b) La LCA règle le moment de l'échéance de la créance résultant du contrat d'assurance comme suit :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w:t>
      </w:r>
    </w:p>
    <w:p>
      <w:r>
        <w:t>A/3327/2010 - 12/13 - En l’espèce, l’assuré a formellement interpellé la défenderesse par le dépôt de la présente demande le 28 septembre 2010, laquelle a été notifiée à la défenderesse le 1er octobre 2010 et vraisemblablement reçue par celui-ci le 4 octobre 2010. Il s’ensuit que les intérêts moratoires courent dès le lendemain, soit dès le 5 octobre 2010.</w:t>
      </w:r>
    </w:p>
    <w:p>
      <w:r>
        <w:rPr>
          <w:b/>
        </w:rPr>
        <w:t>E. 7</w:t>
      </w:r>
    </w:p>
    <w:p>
      <w:r>
        <w:t>En conséquence, la défenderesse sera condamnée à verser au demandeur l'indemnité journalière à 100 % du 1er juillet au 15 novembre 2009, sous déduction des prestations déjà versées du 1er juillet au 12 juillet 2009, avec un intérêt moratoire à 5 % l'an dès le 5 octobre 2010. Une indemnité de 2'000 fr. sera allouée au demandeur, à charge de la défenderesse.</w:t>
      </w:r>
    </w:p>
    <w:p>
      <w:r>
        <w:t>A/3327/2010 - 13/13 - PAR CES MOTIFS,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