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ATAS/1459/2007 vom 20. Dezember 2007</w:t>
      </w:r>
    </w:p>
    <w:p>
      <w:r>
        <w:t>GE Cour de justice, 2007-12-20, DE</w:t>
      </w:r>
    </w:p>
    <w:p>
      <w:r>
        <w:rPr>
          <w:b/>
        </w:rPr>
        <w:t xml:space="preserve">Quelle: </w:t>
      </w:r>
      <w:r>
        <w:t>https://mcp.opencaselaw.ch/entscheid/ge_gerichte_ATAS_1459_2007</w:t>
      </w:r>
    </w:p>
    <w:p>
      <w:r>
        <w:t>FR: GE_GERICHTE ATAS/1459/2007 du 20 décembre 2007</w:t>
      </w:r>
    </w:p>
    <w:p>
      <w:r>
        <w:t>IT: GE_GERICHTE ATAS/1459/2007 del 20 dicembre 2007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(= '" =A"G'&lt;#277=9#,: (9 59 =! '( @G ')( =! ( '"( H( " 57 D &lt; (=( '&lt; ; =" " &gt;&amp;,XL,=@66771 ?') !(&lt; ( ';=!"!(A(9E2 =" " ;=" " 80 D 2773 &gt; -?J !"! ( @ !(= ( !. ')('(:( ( ! (J ( H( " ; =" " ' ) '( ' ) "(@ A ( *(9 12 -9 '"( H( ( '&lt; ' ()@"!!!. ') )(H(D(#*)9</w:t>
      </w:r>
    </w:p>
    <w:p>
      <w:r>
        <w:t>:==&lt;</w:t>
      </w:r>
    </w:p>
    <w:p>
      <w:r>
        <w:t>:((&amp;$</w:t>
      </w:r>
    </w:p>
    <w:p>
      <w:r>
        <w:t>" (M</w:t>
      </w:r>
    </w:p>
    <w:p>
      <w:r>
        <w:t>Y&amp; Y "(%D(M&amp;$%</w:t>
        <w:tab/>
        <w:t>Z '=! '"(H(((="A'(@G#G===" " ':==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