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ATAS/1458/2008 vom 19. Mai 2008</w:t>
      </w:r>
    </w:p>
    <w:p>
      <w:r>
        <w:t>GE Cour de justice, 2008-05-19, FR</w:t>
      </w:r>
    </w:p>
    <w:p>
      <w:r>
        <w:rPr>
          <w:b/>
        </w:rPr>
        <w:t xml:space="preserve">Quelle: </w:t>
      </w:r>
      <w:r>
        <w:t>https://mcp.opencaselaw.ch/entscheid/ge_gerichte_ATAS_1458_2008</w:t>
      </w:r>
    </w:p>
    <w:p>
      <w:r>
        <w:t>FR: GE_GERICHTE ATAS/1458/2008 du 19 mai 2008</w:t>
      </w:r>
    </w:p>
    <w:p>
      <w:r>
        <w:t>IT: GE_GERICHTE ATAS/1458/2008 del 19 maggio 2008</w:t>
      </w:r>
    </w:p>
    <w:p>
      <w:pPr>
        <w:pStyle w:val="Heading2"/>
      </w:pPr>
      <w:r>
        <w:t>Erwägungen</w:t>
      </w:r>
    </w:p>
    <w:p>
      <w:r>
        <w:rPr>
          <w:b/>
        </w:rPr>
        <w:t>E. 1</w:t>
      </w:r>
    </w:p>
    <w:p>
      <w:r>
        <w:t>Ordonne la reprise de l'instruction de la cause. A la forme :</w:t>
      </w:r>
    </w:p>
    <w:p>
      <w:r>
        <w:rPr>
          <w:b/>
        </w:rPr>
        <w:t>E. 2</w:t>
      </w:r>
    </w:p>
    <w:p>
      <w:r>
        <w:t>Déclare le recours recevable. Au fond :</w:t>
      </w:r>
    </w:p>
    <w:p>
      <w:r>
        <w:rPr>
          <w:b/>
        </w:rPr>
        <w:t>E. 3</w:t>
      </w:r>
    </w:p>
    <w:p>
      <w:r>
        <w:t>Prend acte du calcul de la Caisse cantonale genevoise de compensation du 23 octobre 2008 fixant la rente d'invalidité du recourant à 489 fr. du 1er août 2005 au</w:t>
      </w:r>
    </w:p>
    <w:p>
      <w:r>
        <w:t>A/2122/2008 - 3/3 - 31 juillet 2006, à 977 fr. du 1er août 2006 au 31 décembre 2006 et à 1'005 fr. dès le 1er janvier 2007.</w:t>
      </w:r>
    </w:p>
    <w:p>
      <w:r>
        <w:rPr>
          <w:b/>
        </w:rPr>
        <w:t>E. 4</w:t>
      </w:r>
    </w:p>
    <w:p>
      <w:r>
        <w:t>Admet le recours et annule la décision de l'OCAI du 19 mai 2008.</w:t>
      </w:r>
    </w:p>
    <w:p>
      <w:r>
        <w:rPr>
          <w:b/>
        </w:rPr>
        <w:t>E. 5</w:t>
      </w:r>
    </w:p>
    <w:p>
      <w:r>
        <w:t>Renvoie la cause à l'OCAI pour nouvelle décision.</w:t>
      </w:r>
    </w:p>
    <w:p>
      <w:r>
        <w:rPr>
          <w:b/>
        </w:rPr>
        <w:t>E. 6</w:t>
      </w:r>
    </w:p>
    <w:p>
      <w:r>
        <w:t>Renonce à percevoir un 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