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ATAS/1448/2008 vom 9. Dezember 2008</w:t>
      </w:r>
    </w:p>
    <w:p>
      <w:r>
        <w:t>GE Cour de justice, 2008-12-09, FR</w:t>
      </w:r>
    </w:p>
    <w:p>
      <w:r>
        <w:rPr>
          <w:b/>
        </w:rPr>
        <w:t xml:space="preserve">Quelle: </w:t>
      </w:r>
      <w:r>
        <w:t>https://mcp.opencaselaw.ch/entscheid/ge_gerichte_ATAS_1448_2008</w:t>
      </w:r>
    </w:p>
    <w:p>
      <w:r>
        <w:t>FR: GE_GERICHTE ATAS/1448/2008 du 9 décembre 2008</w:t>
      </w:r>
    </w:p>
    <w:p>
      <w:r>
        <w:t>IT: GE_GERICHTE ATAS/1448/2008 del 9 dicembre 2008</w:t>
      </w:r>
    </w:p>
    <w:p>
      <w:pPr>
        <w:pStyle w:val="Heading2"/>
      </w:pPr>
      <w:r>
        <w:t>Volltext</w:t>
      </w:r>
    </w:p>
    <w:p>
      <w:r>
        <w:t>Siégeant :Isabelle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A/3243/2008 ATAS/1448/2008 ARRET DU TRIBUNAL CANTONAL DES ASSURANCES SOCIALES Chambre 2 du 9 décembre 2008</w:t>
      </w:r>
    </w:p>
    <w:p>
      <w:r>
        <w:t>En la cause Monsieur S__________, domicilié à CHATELAINE, comparant avec élection de domicile en l'étude de Maître LOCCIOLA Maurizio</w:t>
      </w:r>
    </w:p>
    <w:p>
      <w:r>
        <w:t>recourant</w:t>
      </w:r>
    </w:p>
    <w:p>
      <w:r>
        <w:t>contre SUVA, CAISSE NATIONALE SUISSE D'ASSURANCE EN CAS D'ACCIDENTS, Rechtsabteilung ; Fluhmattstrasse 1; case postale 4358, 6002 LUCERNE</w:t>
      </w:r>
    </w:p>
    <w:p>
      <w:r>
        <w:t>intimé</w:t>
      </w:r>
    </w:p>
    <w:p>
      <w:r>
        <w:t>A/3243/2008 - 2/3 -</w:t>
      </w:r>
    </w:p>
    <w:p>
      <w:r>
        <w:t>A/3243/2008 - 3/3 -</w:t>
      </w:r>
    </w:p>
    <w:p>
      <w:r>
        <w:t>Vu la décision sur opposition du 21 juillet 2008, Vu le recours du 10 septembre 2008, Vu le courrier du 20 novembre 2008 par lequel le recourant a indiqué qu'un arrangement est intervenu entre les parties et que par conséquent, il retire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