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ATAS/142/2018 vom 20. Februar 2018</w:t>
      </w:r>
    </w:p>
    <w:p>
      <w:r>
        <w:t>GE Cour de justice, 2018-02-20, FR</w:t>
      </w:r>
    </w:p>
    <w:p>
      <w:r>
        <w:rPr>
          <w:b/>
        </w:rPr>
        <w:t xml:space="preserve">Quelle: </w:t>
      </w:r>
      <w:r>
        <w:t>https://mcp.opencaselaw.ch/entscheid/ge_gerichte_ATAS_142_2018</w:t>
      </w:r>
    </w:p>
    <w:p>
      <w:r>
        <w:t>FR: GE_GERICHTE ATAS/142/2018 du 20 février 2018</w:t>
      </w:r>
    </w:p>
    <w:p>
      <w:r>
        <w:t>IT: GE_GERICHTE ATAS/142/2018 del 20 febbraio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3</w:t>
      </w:r>
    </w:p>
    <w:p>
      <w:r>
        <w:t>a. 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3, 1ère phrase LPGA). Les délais en jours ou en mois fixés par la loi ou par l’autorité ne courent pas du 7ème jour avant Pâques au 7ème jour après Pâques inclusivement (art. 38 al. 4 let. a LPGA).</w:t>
      </w:r>
    </w:p>
    <w:p>
      <w:r>
        <w:t>A/1594/2017 - 12/18 - b. En 2017, le dimanche de Pâques tombait le 16 avril. Datée du 14 mars 2017, la décision entreprise a été reçue le 16 mars par le recourant selon ses propres déclarations, non contestées par l’intimée, de sorte que le délai de recours a commencé à courir le 17 mars 2017 avant d’être suspendu du 9 au 23 avril 2017 inclus. Ayant repris son cours le 24 avril, il est arrivé à échéance le dimanche 30 avril mais son terme a été reporté au premier jour ouvrable qui suit, soit au lundi 1er mai 2017. Posté le 1er mai 2017, le recours a été ainsi interjeté en temps utile. Respectant également les formes prescrites par la loi, il est recevable (art. 56 à 61 LPGA).</w:t>
      </w:r>
    </w:p>
    <w:p>
      <w:r>
        <w:rPr>
          <w:b/>
        </w:rPr>
        <w:t>E. 4</w:t>
      </w:r>
    </w:p>
    <w:p>
      <w:r>
        <w:t>Le litige porte sur le droit du recourant au versement d’indemnités journalières au- delà du 31 mai 2016, sur le degré d’invalidité du recourant et sur l’ampleur de l’atteinte à l’intégrité.</w:t>
      </w:r>
    </w:p>
    <w:p>
      <w:r>
        <w:rPr>
          <w:b/>
        </w:rPr>
        <w:t>E. 5</w:t>
      </w:r>
    </w:p>
    <w:p>
      <w:r>
        <w:t>Dans un premier temps, il y a lieu d’examiner la recevabilité des conclusions tendant au paiement des indemnités journalières au-delà du 31 mai 2016. a/aa.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Aux termes de l'art. 51 LPGA, les prestations, créances et injonctions qui ne sont pas visées à l’art. 49, al. 1, peuvent être traitées selon une procédure simplifiée (al. 1). L’intéressé peut exiger qu’une décision soit rendue (al. 2). Un assureur-accidents ne peut pas nier définitivement le droit à toute prestation en relation avec un accident assuré en mettant simplement fin, en procédure simplifiée, à l'octroi de prestations temporaires (indemnité journalière et traitement médical). Dans la mesure où des prestations durables sont en jeu, il lui appartient de rendre une décision formelle (ATF 132 V 412 consid. 4 ; arrêt U 378/06 du 24 septembre 2007 consid. 3.2). a/bb. La distinction entre la procédure prévue par l’art. 49 et celle de l’art. 51 LPGA s’effectue de la manière suivante : il y a décision uniquement dans le cas où le document est qualifié de tel ou s’il contient, au moins, une indication des voies de droit. Si une décision présente un défaut, ses conséquences seront alors examinées conformément à l’art. 49 al. 3 LPGA. Si le courrier, dans lequel l’assureur fait valoir sa position, ne respecte pas les conditions précitées, il ne peut être qualifié de décision, de sorte que la procédure ne doit pas tendre à la notification d’une décision sur opposition mais à celle d’une décision (arrêt du Tribunal fédéral 8C_738/2007 du 26 mars 2008). a/cc. La loi ne précise pas dans quel laps de temps l'intéressé doit déclarer son désaccord avec le mode de règlement choisi par l'administration conformément à</w:t>
      </w:r>
    </w:p>
    <w:p>
      <w:r>
        <w:t>A/1594/2017 - 13/18 - l’art. 51 al. 2 LPGA.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p. 24; RAMA 1990 no K 835 p. 82 consid. 2a et les références; arrêt K 172/04 du 13 mars 2006).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cette hypothèse concerne surtout l'assuré profane en droit et dépourvu de conseil juridique. Si l'assuré ne respecte pas ce délai, ordinaire ou prolongé, il perd son droit de demander une décision formelle afin de recourir contre celle-ci, et la volonté communiquée de façon simplifiée lui est désormais opposable (ATF 134 V 145). b. Conformément à l'art. 52 al. 1 LPGA, les décisions peuvent être attaquées dans les trente jours par voie d’opposition auprès de l’assureur qui les a rendues, à l’exception des décisions d’ordonnancement de la procédure, celles-ci étant directement attaquables devant les tribunaux cantonaux des assurances (arrêt du Tribunal fédéral des assurances du 8 mai 2007). Selon la jurisprudence, l'opposition constitue une sorte de procédure de reconsidération qui confère à l'autorité ayant statué la possibilité de réexaminer sa décision avant que le juge ne soit éventuellement saisi. Il s'agit d'un véritable «moyen juridictionnel» ou «moyen de droit» (ATF 125 V 121 consid. 2a; 118 V 185 consid. 1a et les références). A ce titre, l'opposition doit être motivée, faute de quoi elle manque son but, lequel est d'obliger l'assureur à revoir sa décision de plus près (ATF 118 V 186 consid. 2b). En d'autres termes, il doit être possible de déduire des moyens de l'opposant une argumentation dirigée contre le dispositif de la décision et susceptible de mener à sa réforme ou à son annulation (ATF 102 Ib 372 consid. 6; RCC 1988 p. 486 sv. consid. 3a; Ghélew/Ramelet/Ritter, Commentaire de la loi sur l'assurance-accidents, p. 285). Il appartient donc à l'assuré de déterminer l'objet et les limites de sa contestation, l'assureur devant alors examiner l'opposition dans la mesure où sa décision est entreprise (ATF 123 V 130 consid. 3a; 119 V 350 consid. 1b). Le principe de l'obligation d'invoquer les griefs, qui vaut en règle générale également dans la procédure d'opposition, pose ainsi une limite au principe de l'application du droit d'office. L'administration n'a à examiner la décision litigieuse que dans la mesure où elle est attaquée ou qu'elle donne lieu à un contrôle sur la base des griefs des parties ou d'après les indices ressortant des pièces (ATF 119 V 347-351; RAMA 1997 295-297).</w:t>
      </w:r>
    </w:p>
    <w:p>
      <w:r>
        <w:t>A/1594/2017 - 14/18 - c. Conformément aux art. 56 al. 1 et 60 al. 1 LPGA, les décisions sur opposition et celles contre lesquelles la voie de l'opposition n'est pas ouverte sont sujettes à recours dans un délai de 30 jours.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pour la procédure d'opposition: ATF 119 V 347).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(arrêt du Tribunal fédéral 9C_678/2011 du 4 janvier 2012, consid. 3.1).</w:t>
      </w:r>
    </w:p>
    <w:p>
      <w:r>
        <w:rPr>
          <w:b/>
        </w:rPr>
        <w:t>E. 6</w:t>
      </w:r>
    </w:p>
    <w:p>
      <w:r>
        <w:t>En l’espèce, par son écriture du 23 mai 2016, l’intimée a clairement signifié au recourant qu’elle entendait mettre un terme au versement des indemnités journalières avec effet au 31 mai 2016, dès lors qu’il n’y avait plus lieu d’attendre de la continuation du traitement une amélioration notable des suites accidentelles. A cette date, elle examinerait le droit à une rente et déterminerait l’ampleur d’une éventuelle atteinte à l’intégrité. Contrairement aux affirmations de l’intimée dans son mémoire de duplique du 27 octobre 2017, ce courrier du 23 mai 2016 ne constitue pas une décision : en effet, il n’est pas qualifié comme tel et il ne contient pas non plus l’indication des voies de droit (voir dans le même sens l’arrêt du Tribunal fédéral 8C_738/2007 du 26 mars 2008 consid. 4.2 et les références citées). Il s’agit donc d’une simple communication rendue conformément à la procédure simplifiée. Dans la mesure où elle entendait mettre un terme au versement des indemnités journalières, l’intimée aurait dû adresser au recourant une décision en bonne et due forme. Quand bien même la procédure ordinaire n’a pas été suivie, la communication du 23 mai 2016 acquière les mêmes effets qu’une décision à l’expiration d’un délai d’un an. Dans ce délai, le recourant peut toutefois contester l’application de la procédure simplifiée et solliciter la notification d’une décision formelle.</w:t>
      </w:r>
    </w:p>
    <w:p>
      <w:r>
        <w:t>A/1594/2017 - 15/18 - Dans son recours du 1er mai 2017, le recourant a conclu au versement de l’indemnité journalière dès le 1er juin 2016, à la prise en charge, par l’intimée, de l’opération du genou et à la réserve de ses droits quant à une rente d’invalidité suite à l’opération du genou. En outre, tant dans son recours que dans sa réplique, le recourant a expliqué ne pas avoir pu former recours contre la communication du 23 mai 2016, celle-ci ne constituant pas une décision formelle. Il avait ainsi attendu la notification de la première décision formelle, en date du 9 novembre 2016, décision à laquelle il s’était opposé. Certes, le recourant n’a pas formellement conclu à la notification d’une décision sur les questions de la stabilisation du cas et de la suppression du versement des indemnités journalières. Toutefois, au vu de ses explications, notamment quant à l’absence d’une décision formelle contre laquelle il aurait pu recourir, et dès lors qu’il requérait la poursuite du versement des indemnités journalières au-delà du 31 mai 2016, relevant que l’amélioration escomptée ne s’était pas produite, le recourant a en réalité contesté une stabilisation de son état de santé au 31 mai 2016. L’intimée l’a d’ailleurs bien compris puisqu’elle s’est prononcée sur la date de la stabilisation dans son mémoire de réponse du 5 juillet 2017 (ch. 5.2) puis à nouveau dans son mémoire de duplique du 27 octobre 2017. Or, la date de la stabilisation de l’état de santé du recourant a fait l’objet de la communication du 23 mai 2017. Les conclusions du recourant tendant au versement d’indemnités journalières dès le 1er juin 2016 doivent être interprétées comme une demande de décision formelle sur la question de la stabilisation du cas et, partant, sur la suppression, avec effet au 31 mai 2016, du versement de l’indemnité journalière et de la prise en charge du traitement. Cette demande intervient en outre dans le délai d’un an prévu par la jurisprudence dès lors que la communication litigieuse a été adressée au recourant le 23 mai 2017 et que le recours est daté du 1er mai 2017. Partant, il y a lieu de déclarer irrecevables les conclusions tendant au versement d’indemnités journalières, la SUVA étant toutefois invitée à rendre une décision formelle sur les questions de la stabilisation du cas et de la suppression de l’indemnité journalière, décision contre laquelle le recourant pourra former opposition et, le cas échéant, recourir auprès de la chambre de céans.</w:t>
      </w:r>
    </w:p>
    <w:p>
      <w:r>
        <w:rPr>
          <w:b/>
        </w:rPr>
        <w:t>E. 7</w:t>
      </w:r>
    </w:p>
    <w:p>
      <w:r>
        <w:t>Reste à déterminer le sort de la décision sur opposition querellée. 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Selon l’art. 16 LAA, l’assuré totalement ou partiellement incapable de travailler (art. 6 LPGA) à la suite d’un accident a droit à une indemnité journalière (al. 1). Le droit à l’indemnité journalière naît le troisième jour qui suit celui de l’accident. Il</w:t>
      </w:r>
    </w:p>
    <w:p>
      <w:r>
        <w:t>A/1594/2017 - 16/18 - s’éteint dès que l’assuré a recouvré sa pleine capacité de travail, dès qu’une rente est versée ou dès que l’assuré décède (al. 2). Selon l’art. 19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(art. 19 al. 1 LAA). Enfin,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En résumé, l’assureur-accidents accorde, en cas d’incapacité de travail, des indemnités journalières pendant la durée du traitement médical. En cas d’incapacité de travail permanente ou de longue durée, dès qu'il n'y a plus lieu d'attendre de la continuation du traitement médical une sensible amélioration de l'état de l'assuré, la rente d’invalidité prend le relais et remplace les indemnités journalières et le traitement médical (KIESER, ATSG-Kommentar, 2015, n° 46 ad Art. 6 LPGA ; voir également art. 10, 16 et 19 LAA).</w:t>
      </w:r>
    </w:p>
    <w:p>
      <w:r>
        <w:rPr>
          <w:b/>
        </w:rPr>
        <w:t>E. 8</w:t>
      </w:r>
    </w:p>
    <w:p>
      <w:r>
        <w:t>Il ressort de ce qui précède que le versement d’indemnités journalières exclut le versement d’une rente et d’une indemnité pour atteinte à l’intégrité et vice versa. Ainsi, dans la mesure où la stabilisation du cas est contestée et qu’aucune décision n’est entrée en force sur cette question, il y a lieu de considérer que la SUVA s’est prononcée de manière prématurée sur les questions de la rente d’invalidité et de l’indemnité pour atteinte à l’intégrité. Dans ces circonstances, la chambre de céans ne peut qu’annuler la décision du</w:t>
      </w:r>
    </w:p>
    <w:p>
      <w:r>
        <w:rPr>
          <w:b/>
        </w:rPr>
        <w:t>E. 9</w:t>
      </w:r>
    </w:p>
    <w:p>
      <w:r>
        <w:t>Cela étant, et à toutes fins utiles, la chambre de céans relève encore que même si elle avait déclaré irrecevables les conclusions en versement d’indemnités journalières, la décision sur opposition aurait quoi qu’il en soit été annulée, dès lors que l’avis du Dr I_______ du 6 mars 2017 ne répond pas aux réquisits jurisprudentiels. En premier lieu, l’anamnèse est incomplète, de nombreuses pièces n’étant pas mentionnées (absence de référence aux documents suivants : appréciation de la Dresse E_______ du 27 janvier 2016, rapport du Dr G_______ du 28 juillet 2007, compte-rendu des radiographies et de l’IRM effectués le 5 août 2016, IRM réalisé le 16 janvier 2017 et rapport du Dr H_______ du 20 février 2017). On peut donc douter que le Dr I_______ ait vraiment pris connaissance du dossier et non pas seulement du rapport de la Dresse E_______ et des deux pièces supplémentaires qu’il a citées. Les plaintes du recourant ne sont pas non plus mentionnées. Les conclusions ne sont pas motivées, le Dr I_______ n’expliquant notamment pas pour quels motifs les pièces médicales nouvelles ne modifiaient pas</w:t>
      </w:r>
    </w:p>
    <w:p>
      <w:r>
        <w:t>A/1594/2017 - 17/18 - l’appréciation de la Dresse E_______. En réalité, le Dr I_______ n’a fait que copier l’appréciation de sa consœur, supprimer les passages inutiles et listé deux pièces supplémentaires. Dans ces conditions, son appréciation ne répond à l’évidence pas aux réquisits jurisprudentiels, de sorte que l’intimée ne pouvait pas se fonder sur ses conclusions pour nier au recourant le droit à toute rente d’invalidité.</w:t>
      </w:r>
    </w:p>
    <w:p>
      <w:r>
        <w:rPr>
          <w:b/>
        </w:rPr>
        <w:t>E. 10</w:t>
      </w:r>
    </w:p>
    <w:p>
      <w:r>
        <w:t>Au vu de ce qui précède, le recours sera partiellement admis et la décision du 9 novembre 2016 et la décision sur opposition du 14 mars 2017 seront annulées. La SUVA sera invitée à se prononcer, dans une décision formelle, sur les questions de la stabilisation du cas et de la suppression du droit aux indemnités journalières.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A/1594/2017 - 18/18 -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