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ATAS/1418/2009 vom 18. November 2009</w:t>
      </w:r>
    </w:p>
    <w:p>
      <w:r>
        <w:t>GE Cour de justice, 2009-11-18, FR</w:t>
      </w:r>
    </w:p>
    <w:p>
      <w:r>
        <w:rPr>
          <w:b/>
        </w:rPr>
        <w:t xml:space="preserve">Quelle: </w:t>
      </w:r>
      <w:r>
        <w:t>https://mcp.opencaselaw.ch/entscheid/ge_gerichte_ATAS_1418_2009</w:t>
      </w:r>
    </w:p>
    <w:p>
      <w:r>
        <w:t>FR: GE_GERICHTE ATAS/1418/2009 du 18 novembre 2009</w:t>
      </w:r>
    </w:p>
    <w:p>
      <w:r>
        <w:t>IT: GE_GERICHTE ATAS/1418/2009 del 18 novembre 2009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A/3053/2009 ATAS/1418/2009 ARRET DU TRIBUNAL CANTONAL DES ASSURANCES SOCIALES Chambre 4 du 18 novembre 2009</w:t>
      </w:r>
    </w:p>
    <w:p>
      <w:r>
        <w:t>En la cause Monsieur G_________, domicilié à GENOLIER, représenté par la FIDUCIAIRE X________</w:t>
      </w:r>
    </w:p>
    <w:p>
      <w:r>
        <w:t>recourant</w:t>
      </w:r>
    </w:p>
    <w:p>
      <w:r>
        <w:t>contre CAISSE CANTONALE GENEVOISE DE COMPENSATION, sise route de Chêne 54, GENEVE</w:t>
      </w:r>
    </w:p>
    <w:p>
      <w:r>
        <w:t>intimée</w:t>
      </w:r>
    </w:p>
    <w:p>
      <w:r>
        <w:t>A/3053/2009 - 2/2 - Vu les décisions du 26 juin 2009 de la CAISSE CANTONALE GENEVOISE DE COMPENSATION (ci-après : la caisse) fixant à titre définitif les cotisations AVS/AI/APG dues en 2005 par Monsieur G_________ à 1'653 fr. et à 36 fr. 55 pour les cotisations AMAT ; Vu l’opposition de l’assuré ; Vu la décision sur opposition du 8 juillet 2009 de la caisse confirmant ses décisions du 26 juin 2009 ; Vu le recours interjeté le 18 août 2009 par l’assuré par l’intermédiaire de son conseil, la Fiduciaire X________ et la réponse de la caisse du 2 septembre 2009; Vu l’audience de comparution personnelle des parties du 21 octobre 2009 ; Vu le courrier du 27 octobre 2009 de la caisse indiquant qu’au vu des nouveaux éléments obtenus auprès l’Office d’impôt de Nyon, elle a établi une nouvelle décision de taxation définitive laquelle exonère le recourant du paiement de cotisations personnelles pour l’année 2005, comme le recourant l’avait requis; Vu le retrait du recours intervenu en date du 2 novembre 2009;</w:t>
      </w:r>
    </w:p>
    <w:p>
      <w:r>
        <w:t>PAR CES MOTIFS, LE TRIBUNAL CANTONAL DES ASSURANCES SOCIALES 1. Prend acte du retrait du recours suite à la nouvelle décision de taxation définitive du 27 octobre 2009. 2. Condamne la caisse à verser au recourant 500 fr. à titre de participation à ses frais et dépens. 3. Dit que la procédure est gratuite. 4. 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