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ATAS/1415/2012 vom 22. November 2012</w:t>
      </w:r>
    </w:p>
    <w:p>
      <w:r>
        <w:t>GE Cour de justice, 2012-11-22, FR</w:t>
      </w:r>
    </w:p>
    <w:p>
      <w:r>
        <w:rPr>
          <w:b/>
        </w:rPr>
        <w:t xml:space="preserve">Quelle: </w:t>
      </w:r>
      <w:r>
        <w:t>https://mcp.opencaselaw.ch/entscheid/ge_gerichte_ATAS_1415_2012</w:t>
      </w:r>
    </w:p>
    <w:p>
      <w:r>
        <w:t>FR: GE_GERICHTE ATAS/1415/2012 du 22 novembre 2012</w:t>
      </w:r>
    </w:p>
    <w:p>
      <w:r>
        <w:t>IT: GE_GERICHTE ATAS/1415/2012 del 22 novembre 2012</w:t>
      </w:r>
    </w:p>
    <w:p>
      <w:pPr>
        <w:pStyle w:val="Heading2"/>
      </w:pPr>
      <w:r>
        <w:t>Erwägungen</w:t>
      </w:r>
    </w:p>
    <w:p>
      <w:r>
        <w:rPr>
          <w:b/>
        </w:rPr>
        <w:t>E. 5</w:t>
      </w:r>
    </w:p>
    <w:p>
      <w:r>
        <w:t>L’art. 9 al. 1 LPC dispose que le montant de la prestation complémentaire annuelle correspond à la part des dépenses reconnues qui excède les revenus déterminants. Les dépenses reconnues comprennent notamment, pour les personnes vivant à domicile, un montant de base destiné à la couverture des besoins vitaux et le montant du loyer d’un appartement et les frais accessoires y relatifs. Le montant annuel maximal reconnu au titre de loyer est de 13'200 francs pour les personnes seules (art. 10 al. 1 let. b LPC). En vertu de l’art. 16c de l’ordonnance sur les prestations complémentaires à l’assurance-vieillesse, survivants et invalidité (OPC-AVS/AI - RS 831.301), lorsque des appartements ou des maisons familiales sont aussi occupés par des</w:t>
      </w:r>
    </w:p>
    <w:p>
      <w:r>
        <w:t>A/2012/2012 - 4/5 -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w:t>
      </w:r>
    </w:p>
    <w:p>
      <w:r>
        <w:rPr>
          <w:b/>
        </w:rPr>
        <w:t>E. 8</w:t>
      </w:r>
    </w:p>
    <w:p>
      <w:r>
        <w:t>Selon la jurisprudence,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prestations complémentaires (ATF 127 V 10ss). Cette règle vise à empêcher le financement indirect de personnes non comprises dans le calcul des prestations complémentaires. En conséquence, peu importe la répartition réelle du paiement du loyer entre les personnes partageant le foyer.</w:t>
      </w:r>
    </w:p>
    <w:p>
      <w:r>
        <w:rPr>
          <w:b/>
        </w:rPr>
        <w:t>E. 9</w:t>
      </w:r>
    </w:p>
    <w:p>
      <w:r>
        <w:t>En l’espèce, il n’est pas contesté que la recourante partage son logement avec son fils depuis 2004. Dès lors, eu égard aux dispositions légales et à la jurisprudence rappelées supra, peu importe que le fils de la recourante n’ait pas les moyens de participer effectivement au paiement du loyer. Le loyer pris en considération dans les calculs doit être divisé à parts égales par le nombre de personnes partageant le logement. Admettre le contraire reviendrait à imposer à l’intimé d’assumer la part qu’il incombe au fils de sa bénéficiaire de prendre en charge, alors que l’intéressé ne fait pas partie du cercle de ses bénéficiaires. En conséquence, le recours, manifestement infondé, est rejeté.</w:t>
      </w:r>
    </w:p>
    <w:p>
      <w:r>
        <w:t>A/2012/2012 - 5/5 -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