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ATAS/1406/2008 vom 28. November 2008</w:t>
      </w:r>
    </w:p>
    <w:p>
      <w:r>
        <w:t>GE Cour de justice, 2008-11-28, FR</w:t>
      </w:r>
    </w:p>
    <w:p>
      <w:r>
        <w:rPr>
          <w:b/>
        </w:rPr>
        <w:t xml:space="preserve">Quelle: </w:t>
      </w:r>
      <w:r>
        <w:t>https://mcp.opencaselaw.ch/entscheid/ge_gerichte_ATAS_1406_2008</w:t>
      </w:r>
    </w:p>
    <w:p>
      <w:r>
        <w:t>FR: GE_GERICHTE ATAS/1406/2008 du 28 novembre 2008</w:t>
      </w:r>
    </w:p>
    <w:p>
      <w:r>
        <w:t>IT: GE_GERICHTE ATAS/1406/2008 del 28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La LPGA, entrée en vigueur le 1er janvier 2003 et ayant entraîné la modification de nombreuses dispositions légales dans le domaine de l'assurance-invalidité, est applicable en l'espèce dès lors que les faits juridiquement déterminants sont postérieurs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(4ème révision),</w:t>
      </w:r>
    </w:p>
    <w:p>
      <w:r>
        <w:t>A/3213/2007 - 9/18 - entrées en vigueur le 1er janvier 2004 (RO 2003 3852), sont régies par le même principe et sont applicable. La loi fédérale du 16 décembre 2005 modifiant la loi fédérale sur l'assurance- invalidité est entrée en vigueur le 1er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1er juillet 2006 (ch. II let. c des dispositions transitoires relatives à la modification du 16 décembre 2005).</w:t>
      </w:r>
    </w:p>
    <w:p>
      <w:r>
        <w:rPr>
          <w:b/>
        </w:rPr>
        <w:t>E. 3</w:t>
      </w:r>
    </w:p>
    <w:p>
      <w:r>
        <w:t>Le délai de recours est de 30 jours (art. 60 al. 1 LPGA). La décision du 20 juin 2007 a été reçue au plus tôt le lendemain et le délai de recours a commencé à courir le 22 juin 2007 (art. 38 al. 1 LPGA). Etant donné que les délais sont suspendus du 15 juillet au 15 août inclusivement (art. 38 al. 4 let. b et 60 al. 2 LPGA), le délai est arrivé à échéance le 22 août 2007 de sorte que le recours a été formé en temps utile, le dernier jour du délai (art. 39 al. 1 et 60 al. 2 LPGA). Interjeté dans la forme et le délai prévus par la loi, le recours est recevable.</w:t>
      </w:r>
    </w:p>
    <w:p>
      <w:r>
        <w:rPr>
          <w:b/>
        </w:rPr>
        <w:t>E. 4</w:t>
      </w:r>
    </w:p>
    <w:p>
      <w:r>
        <w:t>Le litige porte sur l'évaluation de l'invalidité de la recourante et, en particulier, sur la suppression de son droit à la rente à partir du 1er septembre 2007 en raison de la révocation de la décision de rente de 2000 ainsi que sur la question de savoir si l'invalidité s'est modifiée de manière à influencer son droit à la rente.</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w:t>
      </w:r>
    </w:p>
    <w:p>
      <w:r>
        <w:rPr>
          <w:b/>
        </w:rPr>
        <w:t>E. 6</w:t>
      </w:r>
    </w:p>
    <w:p>
      <w:r>
        <w:t>Le Tribunal fédéral des assurances a considéré que la fibromyalgie présente de nombreux points communs avec les troubles somatoformes douloureux, de sorte</w:t>
      </w:r>
    </w:p>
    <w:p>
      <w:r>
        <w:t>A/3213/2007 - 10/18 - qu'il se justifie, sous l'angle juridique, et en l'état actuel des connaissances, d'appliquer par analogie les principes développés par la jurisprudence en matière de troubles somatoformes douloureux, lorsqu'il s'agit d'apprécier le caractère invalidant d'une fibromyalgie (ATF 132 V 65 consid. 4.1). Il existe une présomption que les troubles somatoformes douloureux ou leurs effets peuvent être surmontés par un effort de volonté raisonnablement exigible (ATF 131 V 50). Il y a lieu de poser la même présomption en présence d'une fibromyalgie (ATF 132 V 71 consid. 4.2.1).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(ATFA non publié du 3 décembre 2007, I 1093/06, consid. 3.2).</w:t>
      </w:r>
    </w:p>
    <w:p>
      <w:r>
        <w:rPr>
          <w:b/>
        </w:rPr>
        <w:t>E. 7</w:t>
      </w:r>
    </w:p>
    <w:p>
      <w:r>
        <w:t>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w:t>
      </w:r>
    </w:p>
    <w:p>
      <w:r>
        <w:t>A/3213/2007 - 11/18 -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9C_71/2008 du 14 mars 2008).</w:t>
      </w:r>
    </w:p>
    <w:p>
      <w:r>
        <w:rPr>
          <w:b/>
        </w:rPr>
        <w:t>E. 8</w:t>
      </w:r>
    </w:p>
    <w:p>
      <w:r>
        <w:t>En vertu de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w:t>
      </w:r>
    </w:p>
    <w:p>
      <w:r>
        <w:rPr>
          <w:b/>
        </w:rPr>
        <w:t>E. 13</w:t>
      </w:r>
    </w:p>
    <w:p>
      <w:r>
        <w:t>Au vu de ce qui précède, le recours sera admis et la décision du 20 juin 2007 annulée. La recourante obtenant gain de cause, une indemnité de 2'500 fr. lui sera accordée à titre de participation à ses frais et dépens (art. 61 let. g LPGA). Étant donné que depuis le 1er juillet 2006, la procédure n'est plus gratuite (art. 69 al. 1bis LAI), au vu du sort du recours, il y a lieu de condamner l'intimé au paiement d'un émolument de 500 fr.</w:t>
      </w:r>
    </w:p>
    <w:p>
      <w:r>
        <w:t>A/3213/2007 - 18/18 -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