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ATAS/13/2018 vom 11. Januar 2018</w:t>
      </w:r>
    </w:p>
    <w:p>
      <w:r>
        <w:t>GE Cour de justice, 2018-01-11, FR</w:t>
      </w:r>
    </w:p>
    <w:p>
      <w:r>
        <w:rPr>
          <w:b/>
        </w:rPr>
        <w:t xml:space="preserve">Quelle: </w:t>
      </w:r>
      <w:r>
        <w:t>https://mcp.opencaselaw.ch/entscheid/ge_gerichte_ATAS_13_2018</w:t>
      </w:r>
    </w:p>
    <w:p>
      <w:r>
        <w:t>FR: GE_GERICHTE ATAS/13/2018 du 11 janvier 2018</w:t>
      </w:r>
    </w:p>
    <w:p>
      <w:r>
        <w:t>IT: GE_GERICHTE ATAS/13/2018 del 11 gennaio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A/3874/2017 ATAS/13/2018 COUR DE JUSTICE Chambre des assurances sociales Arrêt du 11 janvier 2018 5ème Chambre</w:t>
      </w:r>
    </w:p>
    <w:p>
      <w:r>
        <w:t>En la cause Madame A______, domiciliée à CAROUGE, représentée par le Service des Affaires sociales de la Ville de Carouge</w:t>
      </w:r>
    </w:p>
    <w:p>
      <w:r>
        <w:t>recourante</w:t>
      </w:r>
    </w:p>
    <w:p>
      <w:r>
        <w:t>contre SERVICE DES PRESTATIONS COMPLÉMENTAIRES, sis route de Chêne 54, GENÈVE intimé</w:t>
      </w:r>
    </w:p>
    <w:p>
      <w:r>
        <w:t>A/3874/2017 - 2/3 - Vu la demande de prestations complémentaires à sa rente d’orphelin de Madame A______, née le ______ 1999, représentée par sa mère, Madame B______, en date du 17 janvier 2017 ; Vu la décision du 21 mars 2017 du service des prestations complémentaires (SPC), refusant celles-ci; Vu la décision du 12 septembre 2017 du SPC, rejetant l’opposition de l’assurée ; Vu le recours du 19 septembre 2017 de l’assurée, représentée par son conseil, concluant implicitement à l’annulation de cette décision et à l’octroi des prestations complémentaires ; Vu l’échange d’écritures ; Attendu que, par écriture du 22 novembre 2017, l’intimé a conclu à l’admission du recours, au vu de son nouveau calcul, prenant en compte le revenu annuel net réel de la mère de la recourante ; Qu'il convient de constater ainsi que les parties sont parvenues à un accord concernant l’octroi de prestations complémentaires ; Que cet accord est au demeurant conforme aux dispositions légales en la matière.</w:t>
      </w:r>
    </w:p>
    <w:p>
      <w:r>
        <w:t>A/3874/2017 - 3/3 -</w:t>
      </w:r>
    </w:p>
    <w:p>
      <w:r>
        <w:t>PAR CES MOTIFS, LA CHAMBRE DES ASSURANCES SOCIALES : Statuant d’accord entre les parties 1. Prend acte de l’engagement de l’intimé d’annuler sa décision du 12 septembre 2017 et d’accorder à la recourante les prestations complémentaires à sa rente d’orphelin. 2. L’y condamne en tant que de besoin et annule cette décision. 3. Renvoie la cause à l’intimé pour le calcul des prestations complémentaires dues.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