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ATAS/1397/2012 vom 21. November 2012</w:t>
      </w:r>
    </w:p>
    <w:p>
      <w:r>
        <w:t>GE Cour de justice, 2012-11-21, FR</w:t>
      </w:r>
    </w:p>
    <w:p>
      <w:r>
        <w:rPr>
          <w:b/>
        </w:rPr>
        <w:t xml:space="preserve">Quelle: </w:t>
      </w:r>
      <w:r>
        <w:t>https://mcp.opencaselaw.ch/entscheid/ge_gerichte_ATAS_1397_2012</w:t>
      </w:r>
    </w:p>
    <w:p>
      <w:r>
        <w:t>FR: GE_GERICHTE ATAS/1397/2012 du 21 novembre 2012</w:t>
      </w:r>
    </w:p>
    <w:p>
      <w:r>
        <w:t>IT: GE_GERICHTE ATAS/1397/2012 del 21 novembre 2012</w:t>
      </w:r>
    </w:p>
    <w:p>
      <w:pPr>
        <w:pStyle w:val="Heading2"/>
      </w:pPr>
      <w:r>
        <w:t>Erwägungen</w:t>
      </w:r>
    </w:p>
    <w:p>
      <w:r>
        <w:rPr>
          <w:b/>
        </w:rPr>
        <w:t>E. 7</w:t>
      </w:r>
    </w:p>
    <w:p>
      <w:r>
        <w:t>Par acte du 10 mai 2012, l'assuré interjette recours contre la décision du SPC, concluant implicitement à son annulation. Il allègue que les médecins du Service de cardiologie des HUG et la Dresse M___________ attestent tous de son incapacité de travail totale. Or, l'intimé ne tient compte que de la décision de l'OAI et n'a d'ailleurs pas répondu aux questions qu'il lui a posées dans son opposition du 2 mars 2012. Il précise qu'il a contacté l'assurance-chômage, qui lui avait confirmé lors d'un entretien téléphonique qu'il était inutile qu'il dépose une demande d'indemnités de chômage compte tenu de son incapacité de travail. Par ailleurs, en raison de son âge et de son passé médical, trouver un emploi à temps partiel relèverait du miracle. Il soutient que la position de l'intimé est aussi injuste qu'absurde.</w:t>
      </w:r>
    </w:p>
    <w:p>
      <w:r>
        <w:rPr>
          <w:b/>
        </w:rPr>
        <w:t>E. 8</w:t>
      </w:r>
    </w:p>
    <w:p>
      <w:r>
        <w:t>Dans sa réponse du 6 juin 2012, l'intimé conclut au rejet du recours en se référant à l'argumentation développée dans sa décision sur opposition du 12 avril 2012.</w:t>
      </w:r>
    </w:p>
    <w:p>
      <w:r>
        <w:rPr>
          <w:b/>
        </w:rPr>
        <w:t>E. 9</w:t>
      </w:r>
    </w:p>
    <w:p>
      <w:r>
        <w:t>Par courrier du 20 juillet 2012, la Cour de céans a invité l'intimé à se déterminer sur les circonstances objectives et subjectives pouvant entraver l'exercice d'une activité lucrative par le recourant.</w:t>
      </w:r>
    </w:p>
    <w:p>
      <w:r>
        <w:rPr>
          <w:b/>
        </w:rPr>
        <w:t>E. 10</w:t>
      </w:r>
    </w:p>
    <w:p>
      <w:r>
        <w:t>L'intimé s'est exécuté le 14 août 2011. S'agissant de l'âge du recourant, il soutient que la loi prévoit expressément la prise en compte d'un revenu pour les assurés de moins de 60 ans. Quant à l'incidence de l'état de santé sur la capacité de travail, il affirme que cette question est du ressort de l'assurance-invalidité et qu'il n'a pas à l'examiner. Lorsqu'une procédure en matière d'invalidité est pendante, l'intimé n'a pas à diminuer la prise en compte d'un revenu hypothétique sous peine de vider les</w:t>
      </w:r>
    </w:p>
    <w:p>
      <w:r>
        <w:t>A/1392/2012 - 5/9 - dispositions légales de leur sens. En ce qui concerne le marché du travail, l'intimé relève que le recourant n'a pas apporté la preuve qu'il ne pouvait obtenir un emploi ou que ses recherches étaient restées vaines. Il n'a pas non plus démontré qu'il a cherché de l'aide auprès d'organismes de placement. On ne saurait dès lors considérer que son inactivité est imputable à des motifs conjoncturels.</w:t>
      </w:r>
    </w:p>
    <w:p>
      <w:r>
        <w:rPr>
          <w:b/>
        </w:rPr>
        <w:t>E. 11</w:t>
      </w:r>
    </w:p>
    <w:p>
      <w:r>
        <w:t>Après l'expiration du délai fixé au recourant pour le dépôt d'éventuelles observations, la cause a été gardée à juger. EN DROIT 1. Conformément à l'art. 134 al. 1 let. a ch. 3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2. 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l’assuré (art. 58 al. 1 LPGA). b) S’agissant des prestations complémentaire cantonales, l’art. 43 LPCC ouvre les mêmes voies de droit. c) Interjeté dans les forme et délai légaux, le recours est recevable. 3. Le litige porte sur l'intégration dans le calcul des prestations complémentaires d'un gain hypothétique du recourant dès le 1er septembre 2011. 4. En préambule, il convient d'examiner s'il y a lieu de suspendre la présente procédure jusqu'à droit jugé dans la cause opposant le recourant à l'OAI. Le Tribunal fédéral a eu l'occasion de rappeler qu'une suspension est indiquée lorsqu'il existe une connexité étroite entre les objets des procédures qui commande un examen global. Tel n'est cependant pas le cas lorsqu'un recours est interjeté</w:t>
      </w:r>
    </w:p>
    <w:p>
      <w:r>
        <w:t>A/1392/2012 - 6/9 - contre une décision en matière de prestations complémentaires qui porte sur la question du gain hypothétique alors qu'une décision de l'assurance-invalidité portant sur la capacité de gain est pendante, puisque les objets de la procédure sont distincts (ATF non publié 8C_574/2008 du 8 juin 2009, consid. 4.2). En application de cette jurisprudence, la Cour de céans peut statuer dans la présente cause sans attendre l’issue de la procédure opposant le recourant à l’OAI. 5. a) En vertu de l'art. 4 LPC, les personnes qui ont leur domicile et leur résidence habituelle (art. 13 LPGA) en Suisse ont droit à des prestations complémentaires, dès lors qu’elles ont droit, notamment, à une rente ou à une allocation pour impotent de l’assurance-invalidité (al. 1 let. 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 invalidité, dans la mesure où elle dépasse 60'000 fr. pour les couples (art. 11 al. 1 let. c LPC). Sont également comprises dans les revenus déterminants les ressources et parts de fortune dont un ayant droit s'est dessaisi (art. 11 al. 1 let. g LPC). b) S'agissant des prestations complémentaires cantonales, l’art. 4 LPCC prévoit qu’ont droit aux prestations les personnes dont le revenu annuel déterminant n’atteint pas le revenu minimum cantonal d’aide sociale (ci-après : RMCAS) applicable. Selon l'art. 5 al. 1 LPCC, le revenu déterminant est calculé conformément aux règles fixées dans la loi fédérale et ses dispositions d'exécution, moyennant les dérogations suivantes: les prestations complémentaires fédérales sont ajoutées au revenu déterminant (let. a) et la part de fortune nette prise en compte est de un huitième après déduction des franchises prévues à l'art. 11 al. 1 let. c LPC. Le montant de la prestation complémentaire correspond à la part des dépenses reconnues qui excède le revenu annuel déterminant de l'intéressé (art. 15 al. 1 LPCC). 6. L'art. 14a al. 1 de l'ordonnance sur les prestations complémentaires à l’assurance- vieillesse, survivants et invalidité du 15 janvier 1971 (OPC-AVS/AI ; RS 831.301) prescrit que le revenu de l’activité lucrative des invalides est pris en compte sur la base du montant effectivement obtenu par l’assuré dans la période déterminante. L'art. 14a al. 2 OPC-AVS/AI prévoit que, pour les invalides âgés de moins de 60 ans, le revenu de l’activité lucrative à prendre en compte correspond au moins au montant maximum destiné à la couverture des besoins vitaux des personnes seules selon l’art. 10 al. 1 let. a ch. 1 LPC, augmenté d’un tiers, pour un taux d’invalidité de 40 à moins de 50 % (let. a); au montant maximum destiné à la couverture des besoins selon la let. a, pour un taux d’invalidité de 50 à moins de 60 % (let. b); aux deux tiers du montant maximum destiné à la couverture des</w:t>
      </w:r>
    </w:p>
    <w:p>
      <w:r>
        <w:t>A/1392/2012 - 7/9 - besoins vitaux selon la let. a, pour un taux d’invalidité de 60 à moins de 70 % (let. c). L’art. 10 al. 1 let. a ch. 1 LPC dispose que le montant destiné à la couverture des besoins vitaux est de 19’050 fr. par année pour les personnes seules. 7. a) Les revenus hypothétiques, provenant d'une activité lucrative, fixés schématiquement à l'art. 14a al. 1 OPC-AVS/AI représentent une présomption juridique. L'assuré peut renverser cette présomption en apportant la preuve qu'il ne lui est pas possible de réaliser de tels revenus ou qu'on ne peut l'exiger de lui (ATF non publié 8C_655/2007 du 26 juin 2008, consid. 5.2). Il existe en effet des cas dans lesquels un assuré n'est pas en mesure de mettre en valeur sa capacité de travail résiduelle pour des raisons étrangères à l'invalidité (ATF 117 V 153 consid. 2c).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(ATFA non publié P 17/01 du 16 juillet 2001, consid. 1c). b) En ce qui concerne le critère ayant trait à l'état de santé d’un 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 invalidité (ATF non publié 8C_68/2007 du 14 mars 2008, consid. 5.3). La jurisprudence a toutefois précisé que l'obligation de diminuer le dommage impose à un assuré de mettre en valeur sa capacité de travail résiduelle quand bien même une procédure est pendante contre le prononcé de l'assurance-invalidité (ATFA non publié P 43/05 du 25 octobre 2006, consid. 3.2.3; ATF non publié 8C_574/2008 du 8 juin 2009, consid. 5.4). c) S'agissant de la possibilité de mettre en valeur de la capacité de gain sur le marché de l'emploi, il importe de savoir si et à quelles conditions l'intéressé est en mesure de trouver un travail. A cet égard, il faut prendre en considération, d'une</w:t>
      </w:r>
    </w:p>
    <w:p>
      <w:r>
        <w:t>A/1392/2012 - 8/9 - part, l'offre des emplois vacants appropriés et, d'autre part, le nombre de personnes recherchant un travail. Il y a lieu d'examiner concrètement la situation du marché du travail (ATFA non publié P 61/03 du 22 mars 2004, consid. 2.2). Dans un arrêt portant sur un cas similaire, le Tribunal fédéral a rappelé que l'impossibilité de mettre en valeur une capacité de travail résiduelle ne peut être admise que si elle est démontrée au degré de la vraisemblance prépondérante, l'assuré devant collaborer à l'instruction de cet élément. Notre Haute-Cour a ajouté que si les chances de trouver un emploi ont tendance à décroître avec l'âge et l'absence du monde du travail, le marché du travail est en constante évolution et trouver un emploi adapté même trois ans après des recherches infructueuses ne paraît pas d'emblée exclu (ATF non publié 9C_120/2012 du 2 mars 2012, consid. 4.2 et 4.5). 8. A la lumière de la jurisprudence précitée, en l'absence de tout document démontrant que le recourant a recherché sans succès un poste adapté à ses limitations fonctionnelles, des difficultés théoriques liées au marché du travail ne suffisent pas à admettre au degré de la vraisemblance prépondérante que la capacité de travail du recourant ne peut être mise à profit. On relèvera par ailleurs que le recourant maîtrise parfaitement le français et qu’il a déjà exercé une activité professionnelle, de sorte que les connaissances linguistiques, la formation et la longue absence du marché du travail ne sont en l’espèce pas des critères pouvant entraver sa réinsertion dans le monde du travail. Le recourant ne peut pas non plus se prévaloir de son âge avancé, puisque l'art. 14a al. 2 OPC-AVS/AI établit une présomption que les assurés de moins de 60 ans peuvent trouver un poste adapté à leur handicap. Par conséquent, l'intimé était fondé de prendre en considération un revenu hypothétique du recourant. Sa décision s’avère donc conforme au droit. Toutefois, cette décision devrait être révisée au cas où le recourant obtiendrait une augmentation de sa rente d'invalidité. Dès qu'il aura atteint 60 ans, le SPC ne pourra par ailleurs plus retenir un revenu hypothétique pour le recourant. 9. Partant, le recours sera rejeté. 10. Pour le surplus, la procédure est gratuite (art. 61 let. a LPGA).</w:t>
      </w:r>
    </w:p>
    <w:p>
      <w:r>
        <w:t>A/1392/2012 - 9/9 -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