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ATAS/137/2018 vom 19. Februar 2018</w:t>
      </w:r>
    </w:p>
    <w:p>
      <w:r>
        <w:t>GE Cour de justice, 2018-02-19, FR</w:t>
      </w:r>
    </w:p>
    <w:p>
      <w:r>
        <w:rPr>
          <w:b/>
        </w:rPr>
        <w:t xml:space="preserve">Quelle: </w:t>
      </w:r>
      <w:r>
        <w:t>https://mcp.opencaselaw.ch/entscheid/ge_gerichte_ATAS_137_2018</w:t>
      </w:r>
    </w:p>
    <w:p>
      <w:r>
        <w:t>FR: GE_GERICHTE ATAS/137/2018 du 19 février 2018</w:t>
      </w:r>
    </w:p>
    <w:p>
      <w:r>
        <w:t>IT: GE_GERICHTE ATAS/137/2018 del 19 febbraio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posté le 24 octobre 2017 contre la décision sur opposition du 25 septembre 2017, a été interjeté en temps utile (art. 60 al. 1 LPGA). Il respecte les exigences de forme et de contenu prescrites par l’art. 61 let. b LPGA (cf. aussi art. 89B LPA). Il est donc recevable.</w:t>
      </w:r>
    </w:p>
    <w:p>
      <w:r>
        <w:rPr>
          <w:b/>
        </w:rPr>
        <w:t>E. 3</w:t>
      </w:r>
    </w:p>
    <w:p>
      <w:r>
        <w:t>A ce stade de la procédure, le litige porte exclusivement sur la question de savoir si c'est à juste titre que l'intimé a qualifié l'opposition formée par l'assurée de tardive et l'a déclarée irrecevable.</w:t>
      </w:r>
    </w:p>
    <w:p>
      <w:r>
        <w:rPr>
          <w:b/>
        </w:rPr>
        <w:t>E. 4</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w:t>
      </w:r>
    </w:p>
    <w:p>
      <w:r>
        <w:t>A/4262/2017 - 6/9 -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rPr>
          <w:b/>
        </w:rPr>
        <w:t>E. 5</w:t>
      </w:r>
    </w:p>
    <w:p>
      <w:r>
        <w:t>En l’espèce, la décision ayant fait l'objet de l'opposition litigieuse date du</w:t>
      </w:r>
    </w:p>
    <w:p>
      <w:r>
        <w:rPr>
          <w:b/>
        </w:rPr>
        <w:t>E. 10</w:t>
      </w:r>
    </w:p>
    <w:p>
      <w:r>
        <w:t>février 2017; l'intimé infligeait à l'assurée une sanction sous forme de suspension pour une durée de neuf jours de son droit à l'indemnité à compter du 27 janvier 2017. La recourante allègue ne jamais avoir reçu cette décision et n'avait donc pas pu y former opposition dans le délai imparti des 30 jours. La question de savoir si elle avait ou non reçu ladite décision au moment où elle a été rendue peut demeurer indécise. En effet, il est vraisemblable, au degré de la vraisemblance prépondérante exigée en matière d'assurances sociales, qu'elle a eu connaissance de cette décision au plus tard le 2 voire le 3 mai 2017, preuve en soit le courriel qu'elle a adressé ce jour-là à la coordinatrice CII Santé-social de l'ORP, par lequel elle priait cette dernière de trouver en pièce jointe les certificats médicaux dont elle avait, selon la recourante, besoin pour « lever la sanction ». Et en tout état, il est</w:t>
      </w:r>
    </w:p>
    <w:p>
      <w:r>
        <w:t>A/4262/2017 - 7/9 - établi que la recourante a eu connaissance du texte de cette décision au plus tard à réception du courriel que la coordinatrice susmentionnée lui a adressé en réponse au courrier électronique du 3 mai 2017, ce que la recourante ne conteste pas. À noter que le courriel du 5 mai 2017 lui indiquait clairement que, renseignements pris auprès du service juridique, elle devait former opposition à la décision du 10 février 2017, dont copie annexée, (laquelle lui indiquait clairement le délai dans lequel elle devait le faire). La recourante ne conteste pas l'indication qui lui a ainsi été donnée, mais prétend que Mme D______ aurait reconnu que cette décision était erronée. cette dernière, interpellée par le service juridique, se souvenait parfaitement que l'intéressée avait pris contact téléphoniquement avec elle au début mai, et des échanges qu'elle avait eus avec elle : non seulement elle n'avait nullement reconnu d'erreur au sujet de la décision en question, mais elle avait encore demandé de s'adresser au service juridique, lui indiquant cependant que l'opposition était hors délai. Mme D______ précisait encore que la fin des allocations maternité se terminant le 13/01/2017, l'assurée s'était inscrite le 27/01/2017 ; ayant indiqué sur le questionnaire d'inscription une incapacité totale depuis le 24/01/2017, selon CM remis lors de son inscription, l'assurée n'avait pas réagi non plus au courrier qui lui a été adressé le 6 février 2017. Ce n'était qu'en mai 2017 qu'elle avait adressé un CM 100 % du 24/09/2016 au 24/01/2017, et déclaré au téléphone que (Mme D______) avait fait une erreur. Or, ce n'est que par courrier du 15 août 2017, reçu par l'OCE le 21, que l'assurée a formé opposition à la décision du 10 février 2017. Elle indique qu'elle « venait » d'accoucher, étant restée sous certificat médical depuis l'accouchement (24 septembre 2016) jusqu'en juin 2017. Elle n'indique toutefois aucun motif, quel qu'il soit, qui l'aurait empêchée de déposer son opposition, voire de la faire déposer, dans les 30 jours où elle avait eu connaissance du contenu de la décision contestée, soit au plus tard dès le 5 mai 2017. Les documents médicaux qu'elle a produits ne donnent aucune précision quant à la raison pour laquelle elle aurait été incapable de travailler, et encore moins, en admettant qu'elle ait été incapable de travailler, les raisons qui l'aurait empêché d'écrire un simple courrier d'opposition, le dossier lui- même démontrant au contraire qu'elle a toujours été capable de communiquer par courrier, par courriel ou de toute autre manière avec l'OCE, en cas de nécessité. Ainsi les explications et allégués de la recourante n'apparaissent pas crédibles, et à l'inverse, les explications de Mme D______ au service juridique sont cohérentes et corroborées par les éléments figurant au dossier. Force est dès lors de constater que l’opposition formée le 15 août 2017 n’est pas intervenue dans le délai légal. 6. Reste à examiner si une restitution de délai pouvait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w:t>
      </w:r>
    </w:p>
    <w:p>
      <w:r>
        <w:t>A/4262/2017 - 8/9 - dispositions impératives auxquelles il ne peut être dérogé (Jurisprudence des autorités administratives de la Confédération [JAAC] 60/1996, consid. 5.4, p. 367; ATF 119 II 87 consid. 2a; ATF 112 V 256 consid. 2a). En l'espèce, à réception du courrier d'opposition l'intimé a, par courrier recommandé du 22 août 2017, imparti à l'assurée un délai au 22 septembre 2017 pour lui indiquer les motifs pour lesquels elle n'avait pas formé opposition dans les 30 jours suivant la notification de la décision du 10 février ni joint de justificatifs à ce sujet. Il a précisé qu'à défaut, l'opposition pourrait être déclarée irrecevable. Or, le courrier du 21 septembre 2017 de l'assurée, répondant à l'injonction du service juridique, n'apporte aucun élément nouveau et n'indique surtout aucun fait justifiant du moindre empêchement à agir dans les délais. Ainsi, c'est à juste titre que l'intimé a écarté l'opposition déclarée irrecevable par sa décision sur opposition du 25 septembre 2017. Le recours sera ainsi rejeté. 7. Pour le surplus, la procédure est gratuite (art. 61 let. a LPGA et 89H LPA)</w:t>
      </w:r>
    </w:p>
    <w:p>
      <w:r>
        <w:t>A/4262/2017 - 9/9 -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