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ATAS/1362/2009 vom 5. Juni 2009</w:t>
      </w:r>
    </w:p>
    <w:p>
      <w:r>
        <w:t>GE Cour de justice, 2009-06-05, FR</w:t>
      </w:r>
    </w:p>
    <w:p>
      <w:r>
        <w:rPr>
          <w:b/>
        </w:rPr>
        <w:t xml:space="preserve">Quelle: </w:t>
      </w:r>
      <w:r>
        <w:t>https://mcp.opencaselaw.ch/entscheid/ge_gerichte_ATAS_1362_2009</w:t>
      </w:r>
    </w:p>
    <w:p>
      <w:r>
        <w:t>FR: GE_GERICHTE ATAS/1362/2009 du 5 juin 2009</w:t>
      </w:r>
    </w:p>
    <w:p>
      <w:r>
        <w:t>IT: GE_GERICHTE ATAS/1362/2009 del 5 giugno 2009</w:t>
      </w:r>
    </w:p>
    <w:p>
      <w:pPr>
        <w:pStyle w:val="Heading2"/>
      </w:pPr>
      <w:r>
        <w:t>Volltext</w:t>
      </w:r>
    </w:p>
    <w:p>
      <w:r>
        <w:t>Siégeant : Valérie MONTANI, Présidente; Teresa SOARES et Luis ARIAS, Juges assesseurs</w:t>
      </w:r>
    </w:p>
    <w:p>
      <w:r>
        <w:t>REPUBLIQUE ET</w:t>
      </w:r>
    </w:p>
    <w:p>
      <w:r>
        <w:t>CANTON DE GENEVE POUVOIR JUDICIAIRE</w:t>
      </w:r>
    </w:p>
    <w:p>
      <w:r>
        <w:t>A/2967/2009 ATAS/1362/2009 ARRET DU TRIBUNAL CANTONAL DES ASSURANCES SOCIALES Chambre 6 du 9 novembre 2009</w:t>
      </w:r>
    </w:p>
    <w:p>
      <w:r>
        <w:t>En la cause Madame P________, domiciliée au Lignon recourante</w:t>
      </w:r>
    </w:p>
    <w:p>
      <w:r>
        <w:t>contre CAISSE CANTONALE GENEVOISE DE COMPENSATION, Direction, route de Chêne 54, case postale 6330, 1211 Genève 6 intimée</w:t>
      </w:r>
    </w:p>
    <w:p>
      <w:r>
        <w:t>A/2967/2009 - 2/3 - Vu en fait la décision sur opposition de la Caisse cantonale genevoise de compensation du 16 juillet 2009 rejetant l'opposition de Mme P________ interjetée à l'encontre d'une décision du 5 juin 2009; Vu le recours de celle-ci auprès du Tribunal cantonal des assurances sociales le 17 août 2009; Vu la décision du Service des prestations complémentaires du 23 septembre 2009; Vu le courrier de la recourante du 12 octobre 2009 selon lequel elle ne maintient pas son recours; Vu le courrier de l'intimée du 16 octobre 2009 informant le Tribunal de céans de l'annulation de la décision du 5 juin 2009; Attendu en droit que selon l'art. 89 al. 1 de la Loi sur la procédure administrative, du 12 septembre 1985 (LPA ; RS E 5 10), le retrait du recours met fin à la procédure Qu'en l'espèce le recours étant retiré par courrier du 12 octobre 2009, la cause sera rayée du rôle;</w:t>
      </w:r>
    </w:p>
    <w:p>
      <w:r>
        <w:t>A/2967/2009 - 3/3 - PAR CES MOTIFS, LE TRIBUNAL CANTONAL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