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ATAS/1352/2012 vom 7. November 2012</w:t>
      </w:r>
    </w:p>
    <w:p>
      <w:r>
        <w:t>GE Cour de justice, 2012-11-07, FR</w:t>
      </w:r>
    </w:p>
    <w:p>
      <w:r>
        <w:rPr>
          <w:b/>
        </w:rPr>
        <w:t xml:space="preserve">Quelle: </w:t>
      </w:r>
      <w:r>
        <w:t>https://mcp.opencaselaw.ch/entscheid/ge_gerichte_ATAS_1352_2012</w:t>
      </w:r>
    </w:p>
    <w:p>
      <w:r>
        <w:t>FR: GE_GERICHTE ATAS/1352/2012 du 7 novembre 2012</w:t>
      </w:r>
    </w:p>
    <w:p>
      <w:r>
        <w:t>IT: GE_GERICHTE ATAS/1352/2012 del 7 novembre 2012</w:t>
      </w:r>
    </w:p>
    <w:p>
      <w:pPr>
        <w:pStyle w:val="Heading2"/>
      </w:pPr>
      <w:r>
        <w:t>Volltext</w:t>
      </w:r>
    </w:p>
    <w:p>
      <w:r>
        <w:t>Siégeant : Maya CRAMER, Présidente, Christine BULLIARD et Monique STOLLER FÜLLEMANN, Juges assesseurs</w:t>
      </w:r>
    </w:p>
    <w:p>
      <w:r>
        <w:t>REPUBLIQUE ET</w:t>
      </w:r>
    </w:p>
    <w:p>
      <w:r>
        <w:t>CANTON DE GENEVE POUVOIR JUDICIAIRE</w:t>
      </w:r>
    </w:p>
    <w:p>
      <w:r>
        <w:t>A/3269/2011 ATAS/1352/2012 COUR DE JUSTICE Chambre des assurances sociales Arrêt du 7 novembre 2012 5ème Chambre</w:t>
      </w:r>
    </w:p>
    <w:p>
      <w:r>
        <w:t>En la cause Madame P_________, domiciliée à Carouge GE, comparant avec élection de domicile en l'étude de Maître BAIER Florian recourante</w:t>
      </w:r>
    </w:p>
    <w:p>
      <w:r>
        <w:t>contre OFFICE DE L'ASSURANCE-INVALIDITE DU CANTON DE GENEVE, Service juridique, sis rue des Gares 12, case postale 2096, 1211 Genève 2 intimé</w:t>
      </w:r>
    </w:p>
    <w:p>
      <w:r>
        <w:t>A/3269/2011 - 2/2 - Vu l’arrêt du 4 avril 2012 de la Cour de céans, admettant partiellement le recours de Madame P_________, lui octroyant une indemnité de 500 fr. à titre de dépens et mettant un émolument de 200 fr. à la charge de l’intimé ; Vu l’arrêt du 18 septembre 2012 du Tribunal fédéral annulant cet arrêt et renvoyant la cause à la Cour de céans pour nouvelle décision sur les frais de la procédure antérieure ; Attendu que Madame P_________ est au bénéfice de l’assistance juridique ; Que, dans ces conditions, il y a lieu de renoncer à percevoir un émolument de justice.</w:t>
      </w:r>
    </w:p>
    <w:p>
      <w:r>
        <w:t>***</w:t>
      </w:r>
    </w:p>
    <w:p>
      <w:r>
        <w:t>PAR CES MOTIFS, LA CHAMBRE DES ASSURANCES SOCIALES : 1. Renonce à percevoir un émolument de justice.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