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ATAS/134/2019 vom 19. Februar 2019</w:t>
      </w:r>
    </w:p>
    <w:p>
      <w:r>
        <w:t>GE Cour de justice, 2019-02-19, FR</w:t>
      </w:r>
    </w:p>
    <w:p>
      <w:r>
        <w:rPr>
          <w:b/>
        </w:rPr>
        <w:t xml:space="preserve">Quelle: </w:t>
      </w:r>
      <w:r>
        <w:t>https://mcp.opencaselaw.ch/entscheid/ge_gerichte_ATAS_134_2019</w:t>
      </w:r>
    </w:p>
    <w:p>
      <w:r>
        <w:t>FR: GE_GERICHTE ATAS/134/2019 du 19 février 2019</w:t>
      </w:r>
    </w:p>
    <w:p>
      <w:r>
        <w:t>IT: GE_GERICHTE ATAS/134/2019 del 19 febbraio 2019</w:t>
      </w:r>
    </w:p>
    <w:p>
      <w:pPr>
        <w:pStyle w:val="Heading2"/>
      </w:pPr>
      <w:r>
        <w:t>Erwägungen</w:t>
      </w:r>
    </w:p>
    <w:p>
      <w:r>
        <w:rPr>
          <w:b/>
        </w:rPr>
        <w:t>E. 1</w:t>
      </w:r>
    </w:p>
    <w:p>
      <w:r>
        <w:t>Déclare le recours recevable. Au fond :</w:t>
      </w:r>
    </w:p>
    <w:p>
      <w:r>
        <w:rPr>
          <w:b/>
        </w:rPr>
        <w:t>E. 2</w:t>
      </w:r>
    </w:p>
    <w:p>
      <w:r>
        <w:t>L’admet au sens des considérants.</w:t>
      </w:r>
    </w:p>
    <w:p>
      <w:r>
        <w:rPr>
          <w:b/>
        </w:rPr>
        <w:t>E. 3</w:t>
      </w:r>
    </w:p>
    <w:p>
      <w:r>
        <w:t>Annule la décision de l’office de l’assurance-invalidité du canton de Genève du 27 juin 2018, l’OAI, reconsidérant sa décision du 18 avril 2013.</w:t>
      </w:r>
    </w:p>
    <w:p>
      <w:r>
        <w:rPr>
          <w:b/>
        </w:rPr>
        <w:t>E. 4</w:t>
      </w:r>
    </w:p>
    <w:p>
      <w:r>
        <w:t>Renvoie la cause audit office, à charge pour lui de saisir s’il y a lieu la caisse cantonale genevoise de compensation.</w:t>
      </w:r>
    </w:p>
    <w:p>
      <w:r>
        <w:rPr>
          <w:b/>
        </w:rPr>
        <w:t>E. 5</w:t>
      </w:r>
    </w:p>
    <w:p>
      <w:r>
        <w:t>Dit qu’il n’est pas mis d’émolument à la charge des parties.</w:t>
      </w:r>
    </w:p>
    <w:p>
      <w:r>
        <w:rPr>
          <w:b/>
        </w:rPr>
        <w:t>E. 6</w:t>
      </w:r>
    </w:p>
    <w:p>
      <w:r>
        <w:t>Alloue au recourant une indemnité de procédure de CHF 1'000.-, à la charge de l’office de l’assurance-invalidité du canton de Genève.</w:t>
      </w:r>
    </w:p>
    <w:p>
      <w:r>
        <w:rPr>
          <w:b/>
        </w:rPr>
        <w:t>E. 7</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