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ATAS/1341/2014 vom 23. Dezember 2014</w:t>
      </w:r>
    </w:p>
    <w:p>
      <w:r>
        <w:t>GE Cour de justice, 2014-12-23, FR</w:t>
      </w:r>
    </w:p>
    <w:p>
      <w:r>
        <w:rPr>
          <w:b/>
        </w:rPr>
        <w:t xml:space="preserve">Quelle: </w:t>
      </w:r>
      <w:r>
        <w:t>https://mcp.opencaselaw.ch/entscheid/ge_gerichte_ATAS_1341_2014</w:t>
      </w:r>
    </w:p>
    <w:p>
      <w:r>
        <w:t>FR: GE_GERICHTE ATAS/1341/2014 du 23 décembre 2014</w:t>
      </w:r>
    </w:p>
    <w:p>
      <w:r>
        <w:t>IT: GE_GERICHTE ATAS/1341/2014 del 23 dicembre 2014</w:t>
      </w:r>
    </w:p>
    <w:p>
      <w:pPr>
        <w:pStyle w:val="Heading2"/>
      </w:pPr>
      <w:r>
        <w:t>Erwägungen</w:t>
      </w:r>
    </w:p>
    <w:p>
      <w:r>
        <w:rPr>
          <w:b/>
        </w:rPr>
        <w:t>E. 1</w:t>
      </w:r>
    </w:p>
    <w:p>
      <w:r>
        <w:t>Déclare le recours recevable. Au fond :</w:t>
      </w:r>
    </w:p>
    <w:p>
      <w:r>
        <w:rPr>
          <w:b/>
        </w:rPr>
        <w:t>E. 2</w:t>
      </w:r>
    </w:p>
    <w:p>
      <w:r>
        <w:t>L'admet et annule les décisions des 16 mars et 24 mai 2011.</w:t>
      </w:r>
    </w:p>
    <w:p>
      <w:r>
        <w:rPr>
          <w:b/>
        </w:rPr>
        <w:t>E. 3</w:t>
      </w:r>
    </w:p>
    <w:p>
      <w:r>
        <w:t>Dit que le SPC rembourse à la recourante le montant de CHF 1'600.- pour solde de tout compte.</w:t>
      </w:r>
    </w:p>
    <w:p>
      <w:r>
        <w:rPr>
          <w:b/>
        </w:rPr>
        <w:t>E. 4</w:t>
      </w:r>
    </w:p>
    <w:p>
      <w:r>
        <w:t>Dit que la procédure est gratuite.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