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ATAS/1340/2009 vom 15. September 2009</w:t>
      </w:r>
    </w:p>
    <w:p>
      <w:r>
        <w:t>GE Cour de justice, 2009-09-15, FR</w:t>
      </w:r>
    </w:p>
    <w:p>
      <w:r>
        <w:rPr>
          <w:b/>
        </w:rPr>
        <w:t xml:space="preserve">Quelle: </w:t>
      </w:r>
      <w:r>
        <w:t>https://mcp.opencaselaw.ch/entscheid/ge_gerichte_ATAS_1340_2009</w:t>
      </w:r>
    </w:p>
    <w:p>
      <w:r>
        <w:t>FR: GE_GERICHTE ATAS/1340/2009 du 15 septembre 2009</w:t>
      </w:r>
    </w:p>
    <w:p>
      <w:r>
        <w:t>IT: GE_GERICHTE ATAS/1340/2009 del 15 settembre 2009</w:t>
      </w:r>
    </w:p>
    <w:p>
      <w:pPr>
        <w:pStyle w:val="Heading2"/>
      </w:pPr>
      <w:r>
        <w:t>Volltext</w:t>
      </w:r>
    </w:p>
    <w:p>
      <w:r>
        <w:t>Siégeant : Juliana BALDE, Présidente; Christine LUZZATTO et Dana DORDEA, Juges assesseurs</w:t>
      </w:r>
    </w:p>
    <w:p>
      <w:r>
        <w:t>REPUBLIQUE ET</w:t>
      </w:r>
    </w:p>
    <w:p>
      <w:r>
        <w:t>CANTON DE GENEVE POUVOIR JUDICIAIRE</w:t>
      </w:r>
    </w:p>
    <w:p>
      <w:r>
        <w:t>A/3464/2009 ATAS/1340/2009 ARRET DU TRIBUNAL CANTONAL DES ASSURANCES SOCIALES Chambre 4 du 4 novembre 2009</w:t>
      </w:r>
    </w:p>
    <w:p>
      <w:r>
        <w:t>En la cause Madame C__________, domiciliée aux Acacias recourante</w:t>
      </w:r>
    </w:p>
    <w:p>
      <w:r>
        <w:t>contre OFFICE CANTONAL DE L'EMPLOI, sis Glacis-de-Rive 6, Genève intimé</w:t>
      </w:r>
    </w:p>
    <w:p>
      <w:r>
        <w:t>A/3464/2009 - 2/2 - Vu la décision de l'Office cantonal de l'emploi du 15 septembre 2009; Vu le recours interjeté en date du 25 septembre 2009 par l'assurée et les pièces produites; Vu la réponse de l'intimé du 14 octobre 2009, et son courrier du 21 octobre 2009, dans lequel il indique qu'au vu des documents produits par la recourante, il ne maintenait pas sa décision du 15 septembre 2009; Considérant que conformément à l’art. 53 al. 3 LPGA, jusqu’à l’envoi de son préavis à l’autorité de recours, l’assureur peut reconsidérer une décision ou une décision sur opposition contre laquelle un recours a été formé; Que tel est le cas en l’espèce; * * * * * PAR CES MOTIFS, LE TRIBUNAL CANTONAL DES ASSURANCES SOCIALES : 1. Donne acte à l'Office cantonal de l'emploi de ce qu'il ne maintient pas sa décision du 15 septembre 2009. 2. L'y condamne en tant que de besoin. 3. Dit que le recours est devenu sans objet. 4. Dit que la procédure est gratuite.</w:t>
      </w:r>
    </w:p>
    <w:p>
      <w:r>
        <w:t>La greffière</w:t>
      </w:r>
    </w:p>
    <w:p>
      <w:r>
        <w:t>Isabelle CASTILLO</w:t>
      </w:r>
    </w:p>
    <w:p>
      <w:r>
        <w:t>La présidente</w:t>
      </w:r>
    </w:p>
    <w:p>
      <w:r>
        <w:t>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