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ATAS/133/2013 vom 5. Februar 2013</w:t>
      </w:r>
    </w:p>
    <w:p>
      <w:r>
        <w:t>GE Cour de justice, 2013-02-05, FR</w:t>
      </w:r>
    </w:p>
    <w:p>
      <w:r>
        <w:rPr>
          <w:b/>
        </w:rPr>
        <w:t xml:space="preserve">Quelle: </w:t>
      </w:r>
      <w:r>
        <w:t>https://mcp.opencaselaw.ch/entscheid/ge_gerichte_ATAS_133_2013</w:t>
      </w:r>
    </w:p>
    <w:p>
      <w:r>
        <w:t>FR: GE_GERICHTE ATAS/133/2013 du 5 février 2013</w:t>
      </w:r>
    </w:p>
    <w:p>
      <w:r>
        <w:t>IT: GE_GERICHTE ATAS/133/2013 del 5 febbraio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ss LPGA).</w:t>
      </w:r>
    </w:p>
    <w:p>
      <w:r>
        <w:rPr>
          <w:b/>
        </w:rPr>
        <w:t>E. 3</w:t>
      </w:r>
    </w:p>
    <w:p>
      <w:r>
        <w:t>L'objet du litige porte sur l'aptitude au placement de l'assuré eu égard à son état de santé.</w:t>
      </w:r>
    </w:p>
    <w:p>
      <w:r>
        <w:rPr>
          <w:b/>
        </w:rPr>
        <w:t>E. 3.2</w:t>
      </w:r>
    </w:p>
    <w:p>
      <w:r>
        <w:t>et 3.3). c) En ce qui concerne les chômeurs handicapés, la disposition à accepter un travail convenable doit seulement se rapporter au temps de travail correspondant à la capacité attestée par les médecins. S’il est établi que l’assuré est disposé à accepter un emploi dans une mesure correspondant à sa capacité résiduelle de travail, l’assuré a droit, en vertu de l’art. 15 al. 2 LACI, en lien avec l’art. 15 al. 3 OACI, à une indemnité de chômage pleine et entière, pour autant que l’on puisse admettre qu’il rechercherait une activité avec un horaire de travail à temps complet s’il n’était pas atteint dans sa santé (ATF 136 V 95 consid. 7.3 p. 103). Le chômeur handicapé apte au placement doit aussi avoir la volonté d’accepter un travail convenable (ATF C 272/02 du 17 juin 2003 consid. 2.3, in DTA 2004 n° 13 p. 124), ainsi qu’une disponibilité suffisante correspondant au moins à 20 % d’un horaire de travail complet (cf. art. 5 OACI ; ATF 8C_187/2010 du 3 décembre 2010 consid. 3.1).</w:t>
      </w:r>
    </w:p>
    <w:p>
      <w:r>
        <w:rPr>
          <w:b/>
        </w:rPr>
        <w:t>E. 4</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w:t>
      </w:r>
    </w:p>
    <w:p>
      <w:r>
        <w:t>A/3545/2012 - 7/10 - placement (let. f) et s’il satisfait aux exigences du contrôle (let. g).Ces conditions sont cumulatives (ATF 124 V 218 consid. 2).</w:t>
      </w:r>
    </w:p>
    <w:p>
      <w:r>
        <w:rPr>
          <w:b/>
        </w:rPr>
        <w:t>E. 5</w:t>
      </w:r>
    </w:p>
    <w:p>
      <w:r>
        <w:t>a) L’assuré n’a droit à l’indemnité de chômage que s’il est apte au placement (art. 8 al. 1er let. f LACI). Est réputé apte à être placé le chômeur qui est disposé à accepter un travail convenable et à participer à des mesures d’intégration et qui est en mesure et en droit de le faire (art. 15 al. 1er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b)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125 V 51 consid. 6a ; ATFA non publié du 14 février 2006, C 117/05, consid. 3 et les références). Un assuré qui exerce une activité indépendante n'est pas d'entrée de cause, inapte au placement. Il faut bien plutôt examiner si l'exercice effectif d'une activité lucrative indépendante est d'une ampleur telle qu'elle exclut d'emblée toute activité salariée parallèle.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w:t>
      </w:r>
    </w:p>
    <w:p>
      <w:r>
        <w:t>A/3545/2012 - 8/10 -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(ATF 8C_342/2010 du 13 avril 2011, consid.</w:t>
      </w:r>
    </w:p>
    <w:p>
      <w:r>
        <w:rPr>
          <w:b/>
        </w:rPr>
        <w:t>E. 6</w:t>
      </w:r>
    </w:p>
    <w:p>
      <w:r>
        <w:t>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7</w:t>
      </w:r>
    </w:p>
    <w:p>
      <w:r>
        <w:t>En l'espèce, la Cour estime que le rapport du Dr C__________ n'est pas suffisamment motivé pour admettre que l'assuré est totalement incapable de travailler dans toute activité. Le médecin-conseil se borne en effet à déclarer que l'assuré est totalement inapte au travail, sans préciser de diagnostic, ni mentionner des limitations fonctionnelles qui excluraient toute activité adaptée. En effet, conformément à l'avis motivé du Dr A__________, qui suit l'assuré depuis de nombreuses années, la limitation essentielle concernant le port de charges de plus de 15 kg n'est pas un obstacle à une activité lucrative adaptée à 100%. D'ailleurs, l'assuré a confirmé que plusieurs entreprises d'installations sanitaires se consacraient aux dépannages, sans travailler à l'installation de sanitaires lors de la</w:t>
      </w:r>
    </w:p>
    <w:p>
      <w:r>
        <w:t>A/3545/2012 - 9/10 - construction d'immeubles, de sorte qu'il n'était alors pas nécessaire de porter des lavabos, des baignoires ou des bidets. Il avait lui-même travaillé dans plusieurs entreprises pratiquant le dépannage. Actif dans le domaine depuis l'âge de 15 ans, il connaissait de nombreuses entreprises et espérait ainsi retrouver du travail dans l'une d'entre elles. Il semble ainsi que le Dr C__________ se soit plutôt fondé sur le fait qu'il a compris des déclarations du patient que ce dernier entendait prendre une retraite anticipée pour, hâtivement, conclure à une inaptitude au placement, qui n'est finalement pas motivée par des motifs médicaux. Or, la décision d'inaptitude querellée est exclusivement fondée sur l'incapacité de travail de l'assuré, médicalement attestée par le Dr C__________. En effet, l'OCE ne prétend pas que, malgré une capacité de travail résiduelle suffisante, l'assuré ne serait pas apte au placement, par exemple en raison du marché du travail ou d'éléments subjectifs (motivation, etc.). A cet égard, l'ensemble du dossier et l'audition de l'assuré ont permis de confirmer la ferme et réelle volonté du recourant de continuer à travailler. Par ailleurs, si l'âge de l'assuré (63 ans lors de la décision) diminue certes ses chances de retrouver un emploi, ce seul motif n'est absolument pas suffisant pour nier une aptitude au placement, à défaut de quoi tous les chômeurs âgés de plus de 60 ans se verraient exclus de l'assurance-chômage. Au surplus, il apparaît que l'absence de l'assuré à la mesure d'observation prévue auprès de l'entreprise PRO est due à une série de malentendus. Il ressort en effet du procès-verbal du 28 octobre 2012 que le remplaçant de son conseiller lui avait suggéré de ne pas s'y rendre, compte tenu de sa décision d'entreprendre une activité indépendante, elle-même motivée par la suppression de l'indemnisation et ce, alors que l'assuré a fréquemment cherché à contacter son conseiller en personnel, en vain. De même, on comprend le désarroi de l'assuré, installateur-sanitaire depuis 44 ans, lorsqu'il a cru que le stage avait pour but de le réorienter, concrètement, vers une activité dans la lingerie ou l'électricité, compte tenu du fait qu'il n'avait aucune connaissance spécifique dans cette dernière profession. D'ailleurs, l'OCE a admis, lors de l'audience du 22 janvier 2013, qu'il convenait d'admettre l'aptitude au placement du recourant, s'agissant de son état de santé, ce qui ouvrait à nouveau son droit aux indemnités de chômage dès juillet 2012, sous réserve d'une autre décision d'inaptitude ou de fin de droit de chômage, fondée sur un autre motif que celui relevant de son état de santé.</w:t>
      </w:r>
    </w:p>
    <w:p>
      <w:r>
        <w:rPr>
          <w:b/>
        </w:rPr>
        <w:t>E. 8</w:t>
      </w:r>
    </w:p>
    <w:p>
      <w:r>
        <w:t>Ainsi, le recours est admis et la décision sur opposition du 25 octobre 2012 est annulée. L'aptitude au placement du recourant est admise et l'assuré a droit aux indemnités de chômage postérieurement au 12 juillet 2012, sous réserve d'une nouvelle décision d'inaptitude ou de fin de droit de chômage.</w:t>
      </w:r>
    </w:p>
    <w:p>
      <w:r>
        <w:t>A/3545/2012 - 10/10 -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