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ATAS/132/2016 vom 23. Februar 2016</w:t>
      </w:r>
    </w:p>
    <w:p>
      <w:r>
        <w:t>GE Cour de justice, 2016-02-23, FR</w:t>
      </w:r>
    </w:p>
    <w:p>
      <w:r>
        <w:rPr>
          <w:b/>
        </w:rPr>
        <w:t xml:space="preserve">Quelle: </w:t>
      </w:r>
      <w:r>
        <w:t>https://mcp.opencaselaw.ch/entscheid/ge_gerichte_ATAS_132_2016</w:t>
      </w:r>
    </w:p>
    <w:p>
      <w:r>
        <w:t>FR: GE_GERICHTE ATAS/132/2016 du 23 février 2016</w:t>
      </w:r>
    </w:p>
    <w:p>
      <w:r>
        <w:t>IT: GE_GERICHTE ATAS/132/2016 del 23 febbraio 2016</w:t>
      </w:r>
    </w:p>
    <w:p>
      <w:pPr>
        <w:pStyle w:val="Heading2"/>
      </w:pPr>
      <w:r>
        <w:t>Erwägungen</w:t>
      </w:r>
    </w:p>
    <w:p>
      <w:r>
        <w:rPr>
          <w:b/>
        </w:rPr>
        <w:t>E. 1</w:t>
      </w:r>
    </w:p>
    <w:p>
      <w:r>
        <w:t>a. Conformément à l'art. 134 al. 1 let. a ch. 8 de la loi sur l'organisation judiciaire, du 26 septembre 2010 (LOJ - RS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(LACI - RS 837.0). Elle est donc compétente pour connaître du présent recours, dès lors que celui-ci porte sur une décision rendue sur opposition en application de la LACI.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présent recours a été interjeté en temps utile (art. 60 al. 1 LPGA), dans le respect des exigences de forme et de contenu prescrites par l’art. 61 let. b LPGA (cf. aussi art. 89B LPA), et par une personne ayant qualité pour recourir (art. 59 LPGA). c. Il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w:t>
      </w:r>
    </w:p>
    <w:p>
      <w:r>
        <w:t>A/2645/2015 - 11/20 -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w:t>
      </w:r>
    </w:p>
    <w:p>
      <w:r>
        <w:t>A/2645/2015 - 12/20 - officielles (Boris RUBIN, Commentaire de la loi sur l’assurance-chômage, 2014, n. 1 ad art. 17). b. L’inscription au chômage suppose une annonce à l’autorité compétente du lieu de domicile en vue d’être placé. À défaut d’une telle annonce, celui qui cherche un emploi n’est pas réputé réaliser la condition prévue par l’art. 8 al. 1 let. a LACI d’être sans emploi ou partiellement sans emploi (art. 10 al. 3 LACI), et un contrôle de son chômage – qui intervient dans un second temps et consiste à vérifier la perte de travail et l’aptitude au placement – n’est pas possible (art. 17 al. 2 LACI ; Boris RUBIN, op. cit., n. 38 ad art. 10, n. 37 ad art. 17). Pour s’inscrire au chômage, l’assuré doit se présenter personnellement à la commune de son domicile ou à l’office compétent selon le droit cantonal (art. 19 al. 1 OACI). Les cantons sont chargés de désigner les autorités compétentes (art. 113 al. 2 let. b LACI), dont une autorité cantonale et des offices régionaux de placement (art. 76 al. 1 let. c LACI) ; ils peuvent confier à ces derniers la procédure d’inscription en vue du placement prévue à l’art. 17 al. 2 (art. 85b al. 1 phr. 2 LACI). Lorsque le droit cantonal prévoit que la première inscription au chômage a lieu à la commune, une deuxième inscription, à l’office régional de placement, suit la première (Boris RUBIN, op. cit., n. 36 in fine ad art. 17). Dans le canton de Genève – en exécution de l’art. 3 al. 1 de la loi en matière de chômage, du 11 novembre 1983 (LMC - J 2 20), le chargeant de désigner les organes qui, indépendamment des caisses, sont chargés de l’exécution des dispositions fédérales sur l’assurance-chômage et de la LMC –, le Conseil d’État a fait de l’office cantonal de l’emploi (ci-après : OCE) l’autorité cantonale au sens de la LACI et de la LMC (art. 3 al. 1 phr. 1 du règlement d'exécution de la loi en matière de chômage du 23 janvier 2008 - RMC - J 2 20.01), et il a désigné l’OCE en qualité d'office régional de placement (ci-après : ORP) au sens de l'art. 85b LACI (art. 3 al. 1 phr. 2 RMC). Selon l’art. 4 LMC, l'autorité cantonale compétente (donc l’OCE) peut requérir la collaboration des communes dans l'exécution de la LMC ; l’OCE n’a pas prévu que l’inscription au chômage puisse se faire à la commune de domicile. c. Lors de son inscription au chômage, l’assuré doit présenter divers documents, dont l’attestation de domicile ou, lorsqu’il est étranger, son permis d’étranger (art. 20 al. 1 let. b OACI). L’office compétent introduit les données d’inscription dans le système d’information en matière de placement et de marché du travail et remet à l’assuré la copie destinée à la caisse de chômage, que celui-ci choisit à l’occasion de son inscription (art. 19 al. 2 phr. 1 OACI) en vue d’exercer son droit à l’indemnité (art. 20 al. 1 LACI). Il donne à l’assuré confirmation de la date à laquelle il s’est présenté et de la caisse qu’il a choisie (art. 19 al. 3 phr. 1 OACI), et il le dirige vers les organes d’exécution compétents en matière de renseignements et de conseil au sens de l’art. 27 LPGA (art. 19 al. 2 phr. 2 OACI).</w:t>
      </w:r>
    </w:p>
    <w:p>
      <w:r>
        <w:t>A/2645/2015 - 13/20 - d. L’inscription formelle au chômage est une condition du droit à l’indemnité de chômage (arrêt du Tribunal fédéral des assurances C 310/01 du 5 mars 2002 consid. 2b). Aussi le début du délai-cadre d’indemnisation ne peut-il être antérieur à la date d’inscription formelle au chômage, puisque, selon l’art. 9 al. 2 LACI, ce délai commence à courir le premier jour où toutes les conditions dont dépend le droit à l’indemnité sont réunies. L’inscription au chômage ne peut être faite avec effet rétroactif (Bulletin LACI IC Marché du travail / Assurance-chômage, B 333). L’assuré est tenu de se présenter à l’autorité compétente, pour s’inscrire au chômage, aussitôt que possible, au plus tard le premier jour pour lequel il prétend à l’indemnité de chômage. Comme cela sera évoqué plus loin (consid. 6), le principe de la bonne foi reste cependant réservé ; ainsi, une violation de l’obligation de renseigner l’assuré ou un renseignement erroné peuvent, selon les cas, conduire à la reconnaissance du droit à l’indemnité de chômage à partir d’une date antérieure à l’inscription formelle, donc aussi à une fixation rétroactive du début du délai-cadre d’indemnisation (arrêt du Tribunal fédéral des assurances C 113/02 du 13 août 2003 consid. 4.3 ; Boris RUBIN, op. cit., n. 38 ad art. 10, n. 37 ad art. 17).</w:t>
      </w:r>
    </w:p>
    <w:p>
      <w:r>
        <w:rPr>
          <w:b/>
        </w:rPr>
        <w:t>E. 4</w:t>
      </w:r>
    </w:p>
    <w:p>
      <w:r>
        <w:t>a. En l’espèce, la recourante prétend à l’indemnité de chômage dès la fin de son congé maternité, soit dès le 25 novembre 2014, en faisant valoir qu’elle s’était présentée à l’OCE le 17 novembre 2014. L’intimé n’a pas trace de son passage auprès de lui avant le 5 janvier 2015, et la recourante n’est pas à même d’apporter la preuve formelle qu’elle s’était déjà présentée à l’EAI de l’OCE avant cette date- ci, en particulier le 17 novembre 2014. b. Plusieurs éléments convainquent cependant la chambre de céans qu’il n’est pas seulement possible mais des plus vraisemblable que la recourante s’est présentée à l’EAI de l’OCE dans l’après-midi du 17 novembre 2014, comme elle l’affirme. Au-delà de la bonne foi qui s’attache à ses déclarations et leur confère de la crédibilité, au vu de son attitude telle qu’elle ressort du dossier et de son audition, il apparaît logique et compréhensible que – ayant été amenée à perdre son emploi dès la fin de son congé maternité (soit dès le 25 novembre 2014), n’en ayant pas encore trouvé un autre en dépit de ses recherches et décidant de venir vivre dans le canton de Genève avec son ami intime et père de son enfant – la recourante ait pensé à s’inscrire au chômage et soit venue – comme elle l’admet et comme son compagnon le confirme – se renseigner à l’OCE sur les démarches qui lui fallait remplir et les documents qu’il lui fallait produire en vue de s’inscrire au chômage dans le canton de Genève. La recourante a par ailleurs décrit de façon précise, constante et globalement confirmée par les preuves administrées le déroulement de l’entretien qu’elle dit avoir eu le jour en question avec une collaboratrice de l’EAI de l’OCE, dont il appert qu’il s’est agi de Mme H______, ayant effectivement travaillé cet après- midi-là audit service de l’OCE et que le compagnon de la recourante, présent lors</w:t>
      </w:r>
    </w:p>
    <w:p>
      <w:r>
        <w:t>A/2645/2015 - 14/20 - de cet entretien, a affirmé l’avoir reconnue lors de son audition en sa présence devant la chambre de céans. Sans doute l’intimé a-t-il indiqué que, l’après-midi du 17 novembre 2014, aucun homme n’était affecté à l’accueil des personnes se présentant à l’EAI de l’OCE, mais il est tout à fait possible que – comme la recourante et son compagnon l’ont affirmé – un homme se soit trouvé au moment considéré à proximité de la collaboratrice à laquelle la recourante dit avoir exposé l’objet de sa requête, et que cette collaboratrice stagiaire ait pu relayer une question à laquelle elle ne savait quoi répondre avec certitude. Les déclarations du compagnon de la recourante peuvent et même doivent se voir attribuer d’autant plus de crédibilité, y compris sur la date dudit passage à l’EAI de l’OCE, qu’elles ont apporté des précisions, ensuite confirmées par la recourante elle-même, sur l’objet de la demande que cette dernière a faite à ladite collaboratrice et que ces précisions expliquent qu’aucun avis de passage n’a été remis à la recourante, qui ne pouvait encore s’inscrire au chômage dans le canton de Genève du fait qu’elle n’y était pas domiciliée. Il résulte en outre du dossier que la recourante a effectivement entrepris des démarches auprès de l’OCPM dans le sens que – dit-elle – ladite collaboratrice de l’EAI de l’OCE lui avait indiqué (à savoir dans le cadre de sa domiciliation dans le canton de Genève et pour y obtenir une attestation de domicile), et ce – comme elle et son compagnon l’ont déclaré – dans les jours ayant suivi le 17 novembre 2014. En effet, la recourante a été enregistrée auprès de l’OCPM à la « date d’arrivée » du 25 novembre 2014, même si un « certificat de domicile pour confédérés » ne lui a été délivré que près d’un mois plus tard, pour elle et sa fille, sur la base des actes d’origine présentés « dès le 17 décembre 2014 ». c. Dans ces conditions, la chambre de céans retient qu’il est établi, au degré de vraisemblance prépondérante, que la recourante s’est présentée à l’EAI de l’OCE dans l’après-midi du 17 novembre 2014, toutefois non pour s’inscrire formellement au chômage mais pour se renseigner sur les démarches qui lui fallait remplir et les documents qu’il lui fallait produire en vue de s’inscrire au chômage dans le canton de Genève, avec la précision que son congé maternité prendrait fin le 24 novembre 2014 et qu’elle n’était pas encore domiciliée dans le canton de Genève.</w:t>
      </w:r>
    </w:p>
    <w:p>
      <w:r>
        <w:rPr>
          <w:b/>
        </w:rPr>
        <w:t>E. 5</w:t>
      </w:r>
    </w:p>
    <w:p>
      <w:r>
        <w:t>a. Il n’en résulte pas pour autant que le droit de la recourante à l’indemnité de chômage et le début de son délai-cadre d’indemnisation doivent remonter au 25 novembre 2014. b. N’étant pas domiciliée dans le canton de Genève, elle ne pouvait s’y inscrire au chômage (art. 17 al. 2 LACI ; art. 18 al. 1 OACI). Il ne suffisait d’ailleurs pas qu’elle déposât ses papiers dans le canton de Genève pour s’y trouver domiciliée au sens pertinent du droit civil (art. 23 et 25 du Code civil suisse du 10 décembre 1907 - CC - RS 210), ainsi que le précise l’art. 18 al. 1 OACI, et ce de façon à fonder déjà la compétence de l’OCE pour prendre le cas échéant son inscription au chômage. Encore fallait-il à cette fin qu’elle ait en ce lieu</w:t>
      </w:r>
    </w:p>
    <w:p>
      <w:r>
        <w:t>A/2645/2015 - 15/20 - sa résidence effective, en plus de l’intention d’en faire durablement le centre de ses relations personnelles (Boris RUBIN, op. cit., n. 40 ad art. 17). Or, ainsi que cela est ressorti des auditions, ce n’est que le 15 décembre 2014 que la recourante s’est installée effectivement dans le canton de Genève. c. Il appert en outre que la recourante, après son passage du 17 novembre 2014 à l’OCE, a tardé à remplir la condition dont elle savait qu’elle devait être remplie pour qu’elle puisse s’inscrire au chômage dans le canton de Genève, à savoir pour obtenir une attestation de domicile et au surplus venir à l’OCE s’inscrire formellement au chômage en présentant notamment ce document. On ne sait avec exactitude à quelle date elle a déposé son acte d’origine à l’OCPM en vue de satisfaire aux exigences d’un enregistrement annoncé apparemment dès le 25 novembre 2014. Il semble que ce ne soit que le 17 décembre 2014, à teneur des certificats de domicile qu’elle a obtenus de l’OCPM, date au surplus cohérente avec le fait qu’elle n’avait déménagé effectivement dans le canton de Genève que deux jours plus tôt. Quoi qu’il en soit, si elle entendait s’inscrire au chômage à son nouveau lieu de domicile, et ce en prétendant à l’indemnité de chômage dès le 25 novembre 2014, il lui incombait de faire diligence, non seulement en s’enregistrant à l’OCPM et se domiciliant au surplus dans le canton de Genève de façon effective, mais aussi en produisant à cette fin sans tarder son acte d’origine et en réclamant à l’OCPM (soit à l’autorité compétente à cet égard) la délivrance de l’attestation de domicile que – ainsi qu’elle le savait – il lui fallait produire à l’OCE à l’appui d’une inscription au chômage. De surcroît, une fois qu’elle a obtenu cette attestation de domicile par la poste, le lundi 22 décembre 2014, la recourante n’a pas pris la peine de retourner à l’OCE, pour s’y inscrire au chômage et produire ladite attestation, avant le lundi 5 janvier 2015, alors que l’OCE était ouvert tant le mardi 23 décembre 2014 que le vendredi 2 janvier 2015. d. Il reste à examiner si la prétention de la recourante de faire rétroagir son inscription au chômage au 25 novembre 2014 peut se déduire d’une violation des devoirs de renseignements qui serait imputable à l’OCE, qui aurait été commise lors de son passage à l’EAI le 17 novembre 2014. La recourante soulève ce grief.</w:t>
      </w:r>
    </w:p>
    <w:p>
      <w:r>
        <w:rPr>
          <w:b/>
        </w:rPr>
        <w:t>E. 6</w:t>
      </w:r>
    </w:p>
    <w:p>
      <w:r>
        <w:t>a.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pour autant que soient réalisées les conditions exceptionnelles dans lesquelles le principe de la bonne foi doit l'emporter sur celui</w:t>
      </w:r>
    </w:p>
    <w:p>
      <w:r>
        <w:t>A/2645/2015 - 16/20 - de la légalité, au point que ces personnes sont fondées à obtenir une adaptation de leur régime légal dans la mesure nécessaire au respect du principe de la bonne foi (Pierre MOOR / Alexandre FLÜCKIGER / Vincent MARTENET, Droit administratif, 3ème éd., vol. I, 2012, 6.4.1). L'administration peut ainsi se trouver liée par des renseignements et des assurances qu'elle aurait données, pour autant qu'elle était compétente (à tout le moins apparemment) pour les donner, que les renseignements ou assurances en question étaient inexacts, ont été fournis sans réserve, en termes clairs et catégoriques, en rapport avec une situation concrète déterminée, que leur inexactitude ne tient pas à un changement subséquent de la loi, que l'administré n'a pas été en mesure, en faisant preuve d'un minimum d'attention, de reconnaître l'erreur, et qu'il a pris, en se fiant à ces renseignements, des dispositions irréversibles ou n’a pas pris celles qu’à défaut il aurait prises (Pierre MOOR / Alexandre FLÜCKIGER / Vincent MARTENET, op. cit., vol. I, 6.4.2). b.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Des dispositions analogues existent en matière d'assurance-chômage. Les autorités cantonales conseillent les chômeurs et s’efforcent de les placer, et veillent à ce que les possibilités de réinsertion de chaque assuré soient clarifiées avec soin durant le premier mois de chômage contrôlé (art. 85 al. 1 let. a LACI) ; les organes d'exécution mentionnés à l'art. 76 al. 1 let. a à d LACI (donc notamment l’OCE et l’ORP) renseignent les assurés sur leurs droits et obligations entrant dans les domaines d'activité spécifiques, notamment sur la procédure d'inscription et leur obligation de prévenir et d'abréger le chômage (art. 19a al. 1 OACI). Les caisses renseignent les assurés sur leurs droits et obligations entrant dans le domaine d'activité des caisses (art. 81 al. 2 LACI). c.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w:t>
      </w:r>
    </w:p>
    <w:p>
      <w:r>
        <w:t>A/2645/2015 - 17/20 -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Sozialversicherungsrechtstagung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(consid. 6.a)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ATAS/1120/2014 du 4 novembre 2014 consid. 6c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 arrêt du Tribunal fédéral 8C_601/2009 du 31 mai 2010 consid. 4.2). d. En l’espèce, le 17 novembre 2014, la recourante s’était présentée à l’EAI de l’OCE non pour s’inscrire formellement au chômage, mais pour se renseigner sur</w:t>
      </w:r>
    </w:p>
    <w:p>
      <w:r>
        <w:t>A/2645/2015 - 18/20 - les démarches qui lui fallait remplir et les documents qu’il lui fallait produire en vue de s’inscrire au chômage dans le canton de Genève, avec la précision que son congé maternité prendrait fin le 24 novembre 2014 et qu’elle n’était pas encore domiciliée dans le canton de Genève. d/aa. Le renseignement qu’elle a obtenu à cette occasion et dans ce contexte – à savoir qu’il lui fallait être domiciliée dans le canton de Genève et produire une attestation de domicile – était correct (cf. consid. 3c et art. 20 al. 1 let. b OACI). Comme elle l’a admis lors de son audition par la chambre de céans, elle a en outre reçu une brochure d’information générale sur l’assurance-chômage. À ce stade, il n’y avait pas lieu que la collaboratrice ayant reçu la recourante à l’accueil de l’OCE fournisse spontanément à cette dernière d’autres renseignements, ni ne la mette en garde contre les risques liés à une éventuelle temporisation de sa part à effectuer les démarches indiquées. Une semaine apparaissait devoir suffire pour s’enregistrer dans le canton de Genève, y obtenir une attestation de domicile et revenir à l’OCE, cette fois-ci pour s’inscrire au chômage, et rien ne laissait penser que la recourante pourrait laisser le temps s’écouler ainsi qu’elle l’a fait sans se soucier de venir s’inscrire à l’OCE avant le 5 janvier 2015. Comme elle l’a aussi admis devant la chambre de céans, la recourante n’a pas demandé à son interlocutrice, le 17 novembre 2014, si elle serait bien inscrite au chômage dès le 25 novembre 2014 une fois qu’elle aurait produit une attestation de domicile (de surcroît en précisant qu’elle ne déménagerait du Valais à Genève qu’à la mi-décembre 2014). Ladite collaboratrice ne s’est donc pas trouvée dans la situation de devoir fournir d’autres informations que celle, basique, qu’elle a donnée à la recourante. Rien ne lui laissait présager, en vouant une attention normale à la situation que la recourante lui avait décrite, que celle-ci risquait de mettre en péril son droit à l’indemnité de chômage, si bien qu’elle n’était pas tenue de la conseiller davantage, ni de l’acheminer au guichet « Renseignements » (ATF 133 V 249, cité in Bulletin LACI B 338). Il n’y a donc eu ni renseignement inexact, ni défaut critiquable d’un renseignement spécifique. Une première condition d’application du principe de la bonne foi fait défaut. d/bb. Il n’est pas établi que l’OCPM aurait tardé à délivrer à la recourante l’attestation de domicile sollicitée, et il n’est pas nécessaire de l’établir. En effet, la délivrance d’une attestation de domicile ne relevait pas de la compétence de l’OCE, mais de celle de l’OCPM, si bien que la collaboratrice ayant reçu la recourante à l’EAI de l’OCE n’était pas censée renseigner cette dernière plus en détail sur les conditions et modalités d’obtention d’une telle attestation, ni à anticiper un éventuel retard de ladite administration. À cet égard, une seconde condition d’application du principe de la bonne foi n’est pas non plus réalisée.</w:t>
      </w:r>
    </w:p>
    <w:p>
      <w:r>
        <w:t>A/2645/2015 - 19/20 - d/cc. La recourante ne saurait prétendre s’être inscrite au chômage le 5 janvier 2015 seulement parce qu’elle aurait été induite en erreur par un manque de renseignement de la part de l’OCE, sans que, en faisant montre d’un minimum d’attention, elle n’ait pu se rendre compte que sa passivité pouvait lui être préjudiciable. Ayant quitté l’OCE le 17 novembre 2014 sans avoir rempli le moindre document (ni même, dans ces conditions, y avoir laissé ses coordonnées), la recourante ne pouvait ignorer qu’elle n’était alors pas encore inscrite au chômage à Genève, ni d’ailleurs qu’une inscription qu’elle ferait ultérieurement ne rétroagirait pas à la date de ce passage, sur la base, en l’absence de toute trace de son passage, de la seule déclaration qu’elle ferait le moment venu à ce sujet. Comme elle l’a elle- même déclaré, elle avait d’ailleurs trouvé logique qu’il lui fallait d’abord se domicilier dans le canton de Genève avant de s’y inscrire au chômage. Dans ces conditions, il lui incombait de se soucier de se faire inscrire au chômage à temps, soit, dès lors qu’elle entendait prétendre à l’indemnité de chômage dès le 25 novembre 2014, au plus tard à cette date-là (art. 17 al. 2 LACI). d/dd. Enfin, compte tenu de ce que la recourante lui avait dit le 17 novembre 2014 (à savoir qu’elle était en congé maternité jusqu’au 24 novembre 2014 et qu’elle déménageait du Valais à Genève) et avait tu (à savoir qu’elle ne déménagerait qu’à la mi-décembre 2014), la collaboratrice l’ayant reçu ce jour-là à l’OCE n’avait pas de raison d’attirer son attention sur l’éventuelle possibilité de s’inscrire au chômage encore en Valais (si tant est – question pouvant rester ici ouverte – que l’imminence de son déménagement ne fasse pas très provisoirement obstacle à son aptitude à l’emploi et à la recherche d’emplois), dans la perspective de faire ensuite transférer son dossier dans le canton de Genève (hypothèse que la représentante de l’intimé a évoquée en audience). e. La recourante ne saurait donc déduire du principe de la bonne foi un droit à une inscription exceptionnellement rétroactive au chômage à la date du 25 novembre 2014.</w:t>
      </w:r>
    </w:p>
    <w:p>
      <w:r>
        <w:rPr>
          <w:b/>
        </w:rPr>
        <w:t>E. 7</w:t>
      </w:r>
    </w:p>
    <w:p>
      <w:r>
        <w:t>a. Le recours doit être rejeté. b. Il n’est pas nécessaire, dans ces conditions, d’investiguer davantage les circonstances dans lesquelles il a été mis fin, apparemment d’un commun accord, à l’emploi que la recourante occupait en Valais, précisément dès le 25 novembre 2014, afin de déterminer si la recourante n’a pas renoncé à des prétentions salariales jusqu’à l’échéance de son délai de congé ordinaire, et si, en conséquence, la condition de subir une perte de travail à prendre en considération (art. 8 al. 1 let. b LACI) n’était jusque là pas remplie (art. 11 al. 3 LACI ; Boris RUBIN, op. cit., n. 25 ss ad art. 11). c. La procédure est gratuite, la recourante n’ayant pas agi de manière téméraire ni témoigné de légèreté (art. 61 let. a LPGA). * * * * * *</w:t>
      </w:r>
    </w:p>
    <w:p>
      <w:r>
        <w:t>A/2645/2015 - 20/20 -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