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ATAS/132/2011 vom 8. Februar 2011</w:t>
      </w:r>
    </w:p>
    <w:p>
      <w:r>
        <w:t>GE Cour de justice, 2011-02-08, FR</w:t>
      </w:r>
    </w:p>
    <w:p>
      <w:r>
        <w:rPr>
          <w:b/>
        </w:rPr>
        <w:t xml:space="preserve">Quelle: </w:t>
      </w:r>
      <w:r>
        <w:t>https://mcp.opencaselaw.ch/entscheid/ge_gerichte_ATAS_132_2011</w:t>
      </w:r>
    </w:p>
    <w:p>
      <w:r>
        <w:t>FR: GE_GERICHTE ATAS/132/2011 du 8 février 2011</w:t>
      </w:r>
    </w:p>
    <w:p>
      <w:r>
        <w:t>IT: GE_GERICHTE ATAS/132/2011 del 8 febbraio 2011</w:t>
      </w:r>
    </w:p>
    <w:p>
      <w:pPr>
        <w:pStyle w:val="Heading2"/>
      </w:pPr>
      <w:r>
        <w:t>Volltext</w:t>
      </w:r>
    </w:p>
    <w:p>
      <w:r>
        <w:t>Siégeant : Sabina MASCOTTO, Présidente; Diane BROTO et Eugen MAGYARI, Juges assesseurs</w:t>
      </w:r>
    </w:p>
    <w:p>
      <w:r>
        <w:t>REPUBLIQUE ET</w:t>
      </w:r>
    </w:p>
    <w:p>
      <w:r>
        <w:t>CANTON DE GENEVE POUVOIR JUDICIAIRE</w:t>
      </w:r>
    </w:p>
    <w:p>
      <w:r>
        <w:t>A/4301/2010 ATAS/132/2011 ARRET DE LA COUR DE JUSTICE</w:t>
      </w:r>
    </w:p>
    <w:p>
      <w:r>
        <w:t>Chambre des assurances sociales du 8 février 2011 2ème Chambre</w:t>
      </w:r>
    </w:p>
    <w:p>
      <w:r>
        <w:t>En la cause HELSANA ASSURANCES SA, droit des assurances pour la Romandie, sise avenue de Provence 15, 1007 Lausanne</w:t>
      </w:r>
    </w:p>
    <w:p>
      <w:r>
        <w:t>recourante</w:t>
      </w:r>
    </w:p>
    <w:p>
      <w:r>
        <w:t>contre OFFICE DE L'ASSURANCE-INVALIDITE DU CANTON DE GENEVE, sis rue de Lyon 97, 1203 Genève</w:t>
      </w:r>
    </w:p>
    <w:p>
      <w:r>
        <w:t>intimé</w:t>
      </w:r>
    </w:p>
    <w:p>
      <w:r>
        <w:t>A/4301/2010 - 2/3 - Vu le recours pour déni de justice du 16 décembre 2010 , Vu la réponse de l'intimé du 21 janvier 2011; Vu le projet de décision de l'intimé du 20 janvier 2011; Vu le courrier de la recourante du 31 janvier 2011 acceptant de retirer le recours pour déni de justice, le cours ordinaire de la procédure AI ayant repris par la notification du projet de décision; Qu'il convient d'en prendre acte et de rayer la cause du rôle.</w:t>
      </w:r>
    </w:p>
    <w:p>
      <w:r>
        <w:t>A/4301/2010 - 3/3 - PAR CES MOTIFS, LA CHAMBRE DES ASSURANCES SOCIALES : 1. Prend acte du retrait du recours. 2. Raye la cause du rôle.</w:t>
      </w:r>
    </w:p>
    <w:p>
      <w:r>
        <w:t>La greffière</w:t>
      </w:r>
    </w:p>
    <w:p>
      <w:r>
        <w:t>Florence SCHMUTZ</w:t>
      </w:r>
    </w:p>
    <w:p>
      <w:r>
        <w:t>La présidente</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