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ATAS/1316/2021 vom 15. Dezember 2021</w:t>
      </w:r>
    </w:p>
    <w:p>
      <w:r>
        <w:t>GE Cour de justice, 2021-12-15, FR</w:t>
      </w:r>
    </w:p>
    <w:p>
      <w:r>
        <w:rPr>
          <w:b/>
        </w:rPr>
        <w:t xml:space="preserve">Quelle: </w:t>
      </w:r>
      <w:r>
        <w:t>https://mcp.opencaselaw.ch/entscheid/ge_gerichte_ATAS_1316_2021</w:t>
      </w:r>
    </w:p>
    <w:p>
      <w:r>
        <w:t>FR: GE_GERICHTE ATAS/1316/2021 du 15 décembre 2021</w:t>
      </w:r>
    </w:p>
    <w:p>
      <w:r>
        <w:t>IT: GE_GERICHTE ATAS/1316/2021 del 15 dicembre 2021</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1.1</w:t>
      </w:r>
    </w:p>
    <w:p>
      <w:r>
        <w:t>et les références). Entre autres critères sont notamment déterminants le degré de complexité de l'affaire, l'enjeu que revêt le litige pour l'intéressé ainsi que le comportement de ce dernier et celui des autorités compétentes mais aussi la difficulté à élucider les questions de fait (expertises, par exemple; arrêt du Tribunal fédéral des assurances C 53/01 du 30 avril 2001 consid. 2.2), mais non des circonstances sans rapport avec le litige, telle une surcharge de travail de l'autorité (ATF 130 I 312 consid. 5.2; ATF 125 V 188 consid. 2a). À cet égard, il appartient au justiciable d'entreprendre certaines démarches pour inviter l'autorité à faire diligence, notamment en incitant celle-ci à accélérer la procédure ou en recourant pour retard injustifié. Si on ne peut reprocher à l'autorité quelques « temps morts », celle-ci ne saurait en revanche invoquer une organisation déficiente ou une surcharge structurelle pour justifier la lenteur de la procédure; il appartient en effet à l'État d'organiser ses juridictions de manière à garantir aux citoyens une administration de la justice conforme aux règles (ATF 130 I 312 consid. 5.1 et 5.2 et les références).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ce qui est déterminant, c’est le fait que l’autorité n’ait pas agi ou qu’elle ait agi avec retard (ATF 124 V 133; ATF 117 Ia 117 consid. 3a et 197 consid. 1c; arrêts du Tribunal fédéral des assurances I 819/02 du 23 avril 2003 consid. 2.1 et C 53/01 du 30 avril 2001 consid. 2).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et 129 V 411 consid. 1.3). Pour le surplus, l'autorité saisie d'un recours pour retard injustifié ne saurait se substituer à l'autorité précédente pour statuer au fond. Elle ne peut qu'inviter l'autorité concernée à statuer à bref délai (ATF 130 V 90). L’art. 69 al. 4 LPA prévoit que si la juridiction administrative admet le recours pour déni de justice ou retard injustifié, elle renvoie l’affaire à l’autorité inférieure en lui donnant des instructions impératives. À titre d’exemple, un déni de justice a été admis par la chambre de céans ou antérieurement par le tribunal cantonal des assurances sociales dans un cas où : - la décision de l'office de l’assurance-invalidité du canton de Genève (ci- après : l’OAI) était intervenue cinq mois après son arrêt, lequel rétablissait simplement la rente que l'OAI avait supprimée, car aucune instruction</w:t>
      </w:r>
    </w:p>
    <w:p>
      <w:r>
        <w:t>A/3484/2021 - 6/8 - complémentaire n'était nécessaire de la part de l'administration, hormis l'envoi d'un formulaire de compensation (ATAS/859/2006 du 2 octobre 2006); - aucune décision formelle n’avait été rendue neuf mois après la demande en ce sens de l’assuré, faute de mesures d’instruction durant six mois (ATAS/711/2015 du 23 septembre 2015); - l’OAI, neuf mois après un jugement lui ordonnant de mettre en place une expertise, n’avait pas encore entrepris de démarches en ce sens (ATAS/430/2005 du 10 mai 2005); - l’OAI avait attendu quatorze mois depuis l’opposition de l’assuré au projet pour mettre en œuvre une expertise multidisciplinaire à laquelle l’assuré avait conclu d’emblée (ATAS/484/2007 du 9 mai 2007); - aucune décision n’avait été rendue dans un délai de plus quinze mois depuis la date du rapport d’expertise alors que la demande de précision faite au service médical régional de l’AI (ci-après : le SMR) au sujet de la divergence entre celui-ci et l’expert quant à la capacité de travail du recourant aurait pu être formée plus de six mois auparavant et que le SMR n’avait répondu qu’au bout de huit mois (ATAS/788/2018 du 10 septembre 2018); - l’OAI avait ordonné un complément d’expertise dix-sept mois après avoir obtenu les renseignements des médecins traitants (ATAS/860/2006 du 2 octobre 2006); - une nouvelle décision avait été rendue dix-huit mois après que la cause avait été renvoyée à l’office à la suite de l’admission partielle du recours (ATAS/62/2007 du 24 janvier 2007); - plus d’un an et demi s’était écoulé depuis le rapport d'expertise en possession de l'OAI sans qu’aucune décision n’intervienne et ce, malgré de nombreuses relances du conseil de l’assurée, même si une évaluation du degré d’invalidité avait eu lieu, de même qu’une enquête économique sur le ménage, car on ne voyait pas quelles difficultés particulières justifiaient encore le report d’une décision une fois l’instruction terminée (ATAS/223/2018 du 8 mars 2018); - un recourant qui était sans nouvelle de l’OAI vingt et un mois après le dépôt d’une demande de révision (ATAS/860/2006 du 2 octobre 2006). En revanche, elle a nié l’existence d’un déni de justice dans un cas où : - la caisse cantonale de compensation n’avait pas rendu de décision un peu plus de quatre mois après l’opposition de l’assuré, soit dans un délai qui ne violait pas le principe de célérité, ce d’autant plus que le cas ne pouvait pas être qualifié de simple (ATAS/1035/2018 du 7 novembre 2018);</w:t>
      </w:r>
    </w:p>
    <w:p>
      <w:r>
        <w:t>A/3484/2021 - 7/8 - - la caisse-maladie n’avait pas rendu de décision neuf mois après l’arrêt de renvoi du Tribunal fédéral pour instruction complémentaire afin d’établir le tarif hospitalier du canton de Bâle, dès lors que l’instruction n’était pas terminée et qu’elle n’avait cessé d’interpeller l’Hôpital universitaire de Bâle à ce sujet (ATAS/1502/2012 du 19 décembre 2012); - l’assurance-accidents n’avait pas versé de prestations à la suite d’une rechute annoncée quinze mois auparavant étant donné que les parties avaient échangé des courriers pendant treize mois dans le but d’aboutir à une solution transactionnelle (ATAS/264/2014 du 5 mars 2014).</w:t>
      </w:r>
    </w:p>
    <w:p>
      <w:r>
        <w:rPr>
          <w:b/>
        </w:rPr>
        <w:t>E. 2.1</w:t>
      </w:r>
    </w:p>
    <w:p>
      <w:r>
        <w:t>En vertu de la LPGA, un recours peut être formé lorsque l'assureur, malgré la demande de l'intéressé, ne rend pas de décision ou de décision sur opposition (art. 56 al. 2 LPGA). Selon la loi sur la procédure administrative du 12 septembre 1985 (LPA - E 5 10), lorsqu’une autorité mise en demeure refuse sans droit de statuer ou tarde à se prononcer, son silence est assimilé à une décision (art. 4 al. 4 LPA-GE). Une partie peut recourir en tout temps pour déni de justice ou retard non justifié si l’autorité concernée ne donne pas suite rapidement à la mise en demeure prévue à l’article 4 alinéa 4 (art. 62 al. 6 LPA).</w:t>
      </w:r>
    </w:p>
    <w:p>
      <w:r>
        <w:rPr>
          <w:b/>
        </w:rPr>
        <w:t>E. 2.2</w:t>
      </w:r>
    </w:p>
    <w:p>
      <w:r>
        <w:t>En l’espèce, le recours pour déni de justice, interjeté par-devant l’autorité compétente (art. 58 al. 1 LPGA), est recevable.</w:t>
      </w:r>
    </w:p>
    <w:p>
      <w:r>
        <w:rPr>
          <w:b/>
        </w:rPr>
        <w:t>E. 3</w:t>
      </w:r>
    </w:p>
    <w:p>
      <w:r>
        <w:t>Aux termes de l'art. 29 al. 1 de la Constitution fédérale de la Confédération suisse du 18 avril 1999 (Cst. - RS 101), toute personne a droit, dans une procédure judiciaire ou administrative, à ce que sa cause soit traitée équitablement et jugée dans un délai raisonnable. Le droit de recours de l'art. 56 al. 2 LPGA sert à mettre en œuvre l'interdiction du déni de justice formel prévue par l'art. 29 al. 1 Cst. Le retard injustifié à statuer, également prohibé par l'art. 6 § 1 de la Convention de sauvegarde des droits de l’homme et des libertés fondamentales du 4 novembre 1950 (CEDH - RS 0.101) – qui n'offre à cet égard pas une protection plus étendue que la disposition constitutionnelle (ATF 103 V 190 consid. 2b) –, est une forme particulière du déni de justice formel (ATF 119 Ia 237 consid. 2).</w:t>
      </w:r>
    </w:p>
    <w:p>
      <w:r>
        <w:t>A/3484/2021 - 5/8 -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w:t>
      </w:r>
    </w:p>
    <w:p>
      <w:r>
        <w:rPr>
          <w:b/>
        </w:rPr>
        <w:t>E. 4</w:t>
      </w:r>
    </w:p>
    <w:p>
      <w:r>
        <w:t>En l’espèce, la chambre de céans constate qu’après le renvoi de la cause à l’intimé pour instruction complémentaire, le 21 juillet 2021, celui-ci a, sans tarder, demandé un nouveau rapport au Dr C______, le 30 juillet 2021, puis a relancé ce dernier le 19 octobre 2021. Le Dr C______ lui a répondu le 2 novembre 2021. L’intimé a estimé n’être pas encore en mesure de statuer le 9 novembre 2021, considérant qu’il devait encore procéder à un complément d’instruction. Cela démontre qu’il instruit le dossier avec diligence, comme le lui a demandé la chambre de céans dans son arrêt du 21 juillet 2021. L’on ne peut dès lors reprocher à l’intimé de ne pas procéder à l’exécution de ce dernier. Au vu de la jurisprudence susmentionnée, les conditions d’un déni de justice n’étaient manifestement pas réalisées lorsque l’assuré a formé recours devant la chambre de céans pour déni de justice, le 12 octobre 2021. La procédure n’était pas classée, comme le recourant l’a compris à tort, mais la cause a été simplement renvoyée par la chambre à l’intimé pour instruction complémentaire. La procédure en cours devant la chambre de céans suite au recours de l’assuré interjeté contre la décision du SPC du 21 février 2020 s’étant terminée par l’arrêt du 21 juillet 2021, les pièces produites par le recourant dans ce cadre lui ont été retournées, selon la pratique constante de la chambre. L’intimé n’a donc pas induit la chambre en erreur. Il doit après instruction complémentaire rendre une nouvelle décision sur opposition, qui pourra fait l’objet d’un nouveau recours à la chambre des assurances sociales, si elle ne donne pas satisfaction au recourant.</w:t>
      </w:r>
    </w:p>
    <w:p>
      <w:r>
        <w:rPr>
          <w:b/>
        </w:rPr>
        <w:t>E. 5</w:t>
      </w:r>
    </w:p>
    <w:p>
      <w:r>
        <w:t>Infondé, le recours en déni de justice doit être rejeté. La procédure est gratuite (art. 61 let. fbis a contrario LPGA).</w:t>
      </w:r>
    </w:p>
    <w:p>
      <w:r>
        <w:t>A/3484/2021 - 8/8 -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