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ATAS/1315/2014 vom 18. Dezember 2014</w:t>
      </w:r>
    </w:p>
    <w:p>
      <w:r>
        <w:t>GE Cour de justice, 2014-12-18, FR</w:t>
      </w:r>
    </w:p>
    <w:p>
      <w:r>
        <w:rPr>
          <w:b/>
        </w:rPr>
        <w:t xml:space="preserve">Quelle: </w:t>
      </w:r>
      <w:r>
        <w:t>https://mcp.opencaselaw.ch/entscheid/ge_gerichte_ATAS_1315_2014</w:t>
      </w:r>
    </w:p>
    <w:p>
      <w:r>
        <w:t>FR: GE_GERICHTE ATAS/1315/2014 du 18 décembre 2014</w:t>
      </w:r>
    </w:p>
    <w:p>
      <w:r>
        <w:t>IT: GE_GERICHTE ATAS/1315/2014 del 18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Selon l'art. 53 al. 3 LPGA, l'autorité intimée peut, jusqu'à l'envoi de son préavis, reconsidérer une décision ou une décision sur opposition contre laquelle un recours a été formé. En l'espèce, c'est précisément ce qu'a fait l'intimé, reconsidérant ainsi sa décision, au vu des motifs exposés dans le recours. Elle aurait aussi pu rendre une nouvelle décision.</w:t>
      </w:r>
    </w:p>
    <w:p>
      <w:r>
        <w:t>A/2700/2014 - 4/5 - La recourante s'est ralliée aux conclusions de l'intimé, s'agissant du dies a quo de la rente entière, reconnaissant que la rente devait être octroyée depuis le 1er septembre 2013, et non pas le 1er août 2013 comme elle y avait conclu initialement. La chambre de céans constate ainsi que tous les points litigieux sur le fond ont été purgés. La décision entreprise sera donc annulée et le dossier retourné à l’OAI pour nouvelle décision et calcul de la rente. Ainsi, le recours est partiellement admis. Reste seule litigieuse la prétention à l'octroi de dépens à la partie recourante.</w:t>
      </w:r>
    </w:p>
    <w:p>
      <w:r>
        <w:rPr>
          <w:b/>
        </w:rPr>
        <w:t>E. 3</w:t>
      </w:r>
    </w:p>
    <w:p>
      <w:r>
        <w:t>La recourante, qui obtient très largement gain de cause, a droit à une indemnité à titre de participation à ses frais et dépens, que la Cour fixe en l'espèce à CHF 1'500.- (art. 61 let. g LPGA ; art. 89H al. 3 LPA).</w:t>
      </w:r>
    </w:p>
    <w:p>
      <w:r>
        <w:rPr>
          <w:b/>
        </w:rPr>
        <w:t>E. 4</w:t>
      </w:r>
    </w:p>
    <w:p>
      <w:r>
        <w:t>La procédure n'étant pas gratuite, l'intimé sera condamné aux frais de la procédure par CHF 200.- (art. 69 al. 1bis LAI).</w:t>
      </w:r>
    </w:p>
    <w:p>
      <w:r>
        <w:t>* * *</w:t>
      </w:r>
    </w:p>
    <w:p>
      <w:r>
        <w:t>A/2700/2014 - 5/5 -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