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ATAS/1304/2009 vom 28. Oktober 2009</w:t>
      </w:r>
    </w:p>
    <w:p>
      <w:r>
        <w:t>GE Cour de justice, 2009-10-28, FR</w:t>
      </w:r>
    </w:p>
    <w:p>
      <w:r>
        <w:rPr>
          <w:b/>
        </w:rPr>
        <w:t xml:space="preserve">Quelle: </w:t>
      </w:r>
      <w:r>
        <w:t>https://mcp.opencaselaw.ch/entscheid/ge_gerichte_ATAS_1304_2009</w:t>
      </w:r>
    </w:p>
    <w:p>
      <w:r>
        <w:t>FR: GE_GERICHTE ATAS/1304/2009 du 28 octobre 2009</w:t>
      </w:r>
    </w:p>
    <w:p>
      <w:r>
        <w:t>IT: GE_GERICHTE ATAS/1304/2009 del 28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Déclare le recours sans objet s’agissant de l’allocation de naissance et des allocations familiales pour la période jusqu'au au 31 décembre 2008.</w:t>
      </w:r>
    </w:p>
    <w:p>
      <w:r>
        <w:rPr>
          <w:b/>
        </w:rPr>
        <w:t>E. 3</w:t>
      </w:r>
    </w:p>
    <w:p>
      <w:r>
        <w:t>Renvoie la cause à la CAFNA pour nouvel examen du droit de la recourante aux allocations familiales pour la période postérieure au 1er janvier 2009.</w:t>
      </w:r>
    </w:p>
    <w:p>
      <w:r>
        <w:rPr>
          <w:b/>
        </w:rPr>
        <w:t>E. 4</w:t>
      </w:r>
    </w:p>
    <w:p>
      <w:r>
        <w:t>Condamne la CAFNA à verser à la recourante 1'250 fr. à titre de participation à ses frais et dépens.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