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ATAS/1301/2012 vom 30. Oktober 2012</w:t>
      </w:r>
    </w:p>
    <w:p>
      <w:r>
        <w:t>GE Cour de justice, 2012-10-30, FR</w:t>
      </w:r>
    </w:p>
    <w:p>
      <w:r>
        <w:rPr>
          <w:b/>
        </w:rPr>
        <w:t xml:space="preserve">Quelle: </w:t>
      </w:r>
      <w:r>
        <w:t>https://mcp.opencaselaw.ch/entscheid/ge_gerichte_ATAS_1301_2012</w:t>
      </w:r>
    </w:p>
    <w:p>
      <w:r>
        <w:t>FR: GE_GERICHTE ATAS/1301/2012 du 30 octobre 2012</w:t>
      </w:r>
    </w:p>
    <w:p>
      <w:r>
        <w:t>IT: GE_GERICHTE ATAS/1301/2012 del 30 ottobre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Le recours, interjeté dans les forme et délai prescrits par la loi, est recevable (art. 56 ss LPGA).</w:t>
      </w:r>
    </w:p>
    <w:p>
      <w:r>
        <w:rPr>
          <w:b/>
        </w:rPr>
        <w:t>E. 4</w:t>
      </w:r>
    </w:p>
    <w:p>
      <w:r>
        <w:t>L'objet du litige porte sur le droit de la SUVA de mettre un terme aux prestations dès le 1er février 2011 et, singulièrement sur le lien de causalité adéquate entre l'accident et les troubles psychiques présentés.</w:t>
      </w:r>
    </w:p>
    <w:p>
      <w:r>
        <w:rPr>
          <w:b/>
        </w:rPr>
        <w:t>E. 5</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w:t>
      </w:r>
    </w:p>
    <w:p>
      <w:r>
        <w:t>A/2406/2012 - 11/17 -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w:t>
      </w:r>
    </w:p>
    <w:p>
      <w:r>
        <w:rPr>
          <w:b/>
        </w:rPr>
        <w:t>E. 6</w:t>
      </w:r>
    </w:p>
    <w:p>
      <w:r>
        <w:t>a) Le droit à des prestations suppose en outre l'existence d'un lien de causalité adéquate. Il faut que, d'après le cours ordinaire des choses et l'expérience de la vie, l'accident soit propre a entraîner un effet du genre de celui qui s'est produit, la survenance de ce résultat paraissant de façon générale favorisée par une telle circonstance (ATF 129 V 181 consid. 3.2, 405 consid. 2.2, 125 V 461 V consid. 5a et les références), au point que le dommage puisse encore équitablement être mis à la charge de l'assurance-accidents eu égard aux objectifs poursuivis par la LAA (cf. ATF 123 III 112 sv. consid. 3a, 123 V 100 ss consid. 3, 122 V 417 consid. 2c).</w:t>
      </w:r>
    </w:p>
    <w:p>
      <w:r>
        <w:t>A/2406/2012 - 12/17 - L'analyse de la causalité adéquate est une question de droit qu'il incombe au juge, respectivement à l'administration, mais non au médecin, de trancher (ATFA U 190/04; U 119/00).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(ATF 115 V 138). En cas de traumatisme crânien simple sans lésion organique et une symptomatologie essentiellement, si ce n'est dans le cas d'espèce, exclusivement psychique, l'appréciation de la causalité adéquate se fonde sur les critères de l'arrêt précité (arrêt non publié du 28 août 2002, U 416/01). b) Le degré de gravité d'un accident s'apprécie d'un point de vue objectif, en fonction de son déroulement; il ne faut pas s'attacher à la manière dont la victime a ressenti et assumé le choc traumatique, mais bien plutôt de se fonder, d'un point de vue objectif, sur l'événement accidentel lui-même (cf. ATF 115 V 133 consid. 6c/aa p. 140, 403 consid. 5c/aa p. 409; voir également JEAN-MAURICE FRÉSARD/MARGIT MOSER-SZELESS, L'assurance-accidents obligatoire, in : Schweizerisches Bundesverwaltungsrecht [SBVR], 2ème éd., no 89 ss). Le Tribunal fédéral a encore récemment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8C_77/2009 du 4 juin 2009 consid. 4.1.1 et les références citées, 8C_175/2010 ).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une chute de 4,5 mètres de haut ayant causé un traumatisme crânien simple - ATFA U 416/01. A été considéré comme un accident insignifiant ou de peu de gravité, ou tout au plus dans la limite inférieure des accidents de gravité moyenne, une chute dans les escaliers ayant</w:t>
      </w:r>
    </w:p>
    <w:p>
      <w:r>
        <w:t>A/2406/2012 - 13/17 - occasionné un léger traumatisme crânien - arrêt non publié du 19 novembre 2007, 8C_492/2007). c)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ATF 115 V 140 consid. 6c/aa et 409 consid. 5c/aa). d) En l'absence de lésions physiques, selon la jurisprudence, un traumatisme psychique (Schreckereignis)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p. 404). Le Tribunal fédéral l'a admis dans le cas d'un conducteur de train ayant écrasé un passant (arrêt U 93/88 du 20 avril 1990, in RAMA 1990 n° U 109 p. 300), mais exclu notamment dans le cas d'un accident de voiture de gravité moyenne après lequel l'assuré a développé un état de stress post traumatique (arrêt non publié du 3 février 20128C_354/2011).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w:t>
      </w:r>
    </w:p>
    <w:p>
      <w:r>
        <w:t>A/2406/2012 - 14/17 -</w:t>
      </w:r>
    </w:p>
    <w:p>
      <w:r>
        <w:rPr>
          <w:b/>
        </w:rPr>
        <w:t>E. 7</w:t>
      </w:r>
    </w:p>
    <w:p>
      <w:r>
        <w:t>En l'espèce, le 26 juillet 2010, l'assuré a reçu sur la tête une grande planche de bois qui a causé une importante lésion du cuir chevelu et entraîné un important saignement. Il n'a pas perdu connaissance, ni vomi. Il est resté debout, a enlevé sa chemisette pour éponger le sang et s'est rendu auprès du chef d'équipe. Après avoir convenu d'une version des faits différente, pour des motifs étrangers à la présente cause, le chef a appelé une ambulance. La Cour examinera d'abord les conséquences de l'atteinte physique sur la capacité de travail du recourant. Selon les constatations des HUG, l'assuré n'a subi aucune lésion (fracture, etc.) du crâne, l'examen neurologique était normal, et la plaie a été révisée sous anesthésie totale. Après une surveillance post-opératoire de deux jours, l'assuré est rentré à domicile, sans arrêt de travail, ni suivi prescrit par les HUG. Les Dr N_________ et P_________ confirment l'absence de traumatisme crânio- cérébral sur la base de l'ensemble des pièces radiologiques et médicales du dossier. Le Dr P_________ relève pertinemment que les plaintes de l'assuré sont non seulement vagues mais fluctuantes, s'agissant des céphalées, de sorte que cet élément d'appréciation n'est pas fiable, et confirme en tout cas l'absence de cause neurologique. De plus, l'absence de traumatisme important est fondé sur les examens et imageries pratiqués et la conclusion selon laquelle des maux de tête directement consécutifs au choc sont possibles, mais ne peuvent pas persister aussi longtemps, est convaincante. L'absence de trouble neurologique est de plus confirmée par le Dr T_________, dont appréciation relève pour le surplus de la sphère psychiatrique. Il n'y a pas de motif de s'écarter de l'appréciation des spécialistes mis en œuvre par la SUVA, dûment motivée et ne présentant pas de contradictions. Seul le Dr L_________ prétend que son patient aurait subi un traumatisme crânio-cérébral, sans objectiver ce diagnostic, mais en se fondant sur les seules plaintes du patient. La dernière interprétation faite par l'avocate de l'assuré du rapport de la radiologie du bassin du 26 juillet 2010 relève de la supposition, aucun médecin n'ayant relevé une quelconque anomalie en lien avec l'accident. Sur le plan somatique, les éventuels troubles persistants ne sont donc plus, au degré de la vraisemblance prépondérante, en lien de causalité naturelle avec l'accident, en tout cas depuis le 31 janvier 2011. Sur ce point, la décision ne prête donc pas flanc à la critique.</w:t>
      </w:r>
    </w:p>
    <w:p>
      <w:r>
        <w:rPr>
          <w:b/>
        </w:rPr>
        <w:t>E. 8</w:t>
      </w:r>
    </w:p>
    <w:p>
      <w:r>
        <w:t>Doit encore être examinée la portée des atteintes psychiques, dont souffre le recourant. Celui-ci subit une incapacité de travail totale en raison de son état psychique selon son psychiatre. Les diagnostics posés sont ceux d'état de stress post traumatique, de syndrome douloureux somatoforme persistant, voire de trouble dépressif (cf. avis des Dr M_________ et Q_________). L'intimée conteste toutefois que ces troubles soient en relation de causalité adéquate avec l'accident de juillet 2010. Il convient ainsi de vérifier si les conditions posées par la jurisprudence pour admettre l'existence du lien de causalité entre un accident et des atteintes psychiques sont remplies en l'espèce. A noter qu'il n'appartient pas aux médecins d'apprécier la causalité adéquate, qui relève du droit. S'agissant de leur</w:t>
      </w:r>
    </w:p>
    <w:p>
      <w:r>
        <w:t>A/2406/2012 - 15/17 - avis médical, on relèvera que le Dr M_________, psychiatre traitant, admet l'existence d'une crise de couple et de facteurs socio-culturels concomitants. Quand au Dr Q_________, seul expert psychiatre qui s'est prononcé en toute connaissance de cause (le Dr O_________ ne connaissait pas les circonstances réelles de l'accident), il se fonde sur une prémisse erronée s'agissant de la gravité des lésions physiques et son appréciation du caractère impressionnant ou dramatique de l'accident est basée sur la perception subjective de l'assuré. Surtout, il justifie en partie l'incapacité de travail par le caractère invalidant du trouble somatoforme, retenant une comorbidité psychique grave et la présence des autres facteurs jurisprudentiels, ce qui n'est pas déterminant pour apprécier le lien de causalité adéquate. Certes, la réception d'une planche de bois jetée depuis le 4ème étage sur la tête n'est pas un accident anodin, mais il ne peut pas non plus être qualifié de grave, dans la mesure où il n'a entraîné aucune lésion physique, à l'exception d'un traumatisme crânien léger et d'une plaie au cuir chevelu, et que la vie du recourant n'a jamais été mise en danger. En regard de la jurisprudence concernant l'ouvrier qui été percuté par une lourde pierre, dans des circonstances similaires, mais avec diverses fractures au niveau de la jambe et de la cheville, outre un traumatisme crânien, l'accident subi par le recourant est de gravité moyenne, tout au plus. Cela étant, les critères déterminants selon la jurisprudence soit le caractère particulièrement impressionnant de l'accident, la gravité ou la nature particulière des lésions physiques, les douleurs physiques persistantes, les erreurs dans le traitement médical, ainsi que la durée et le degré de l'incapacité de travail due aux seules lésions physiques, font en l'occurrence défaut. D'une part, la réception de la planche peut, en soi, être impressionnante, mais elle n'apparaît pas, du point de vue objectif, déterminante dans l'analyse du déroulement de l'accident, comme particulièrement impressionnante, ou accompagnée de circonstances particulièrement dramatiques. L'assuré a eu le temps d'entendre son collègue dire "je jette" avant de recevoir l'objet sur la tête. Il est resté debout tout le temps, il s'est déplacé vers son chef en marchant et il n'a pas perdu connaissance. Même l'important saignement du cuir chevelu - seul élément un peu impressionnant - n'a pas particulièrement alarmé ou choqué l'assuré et les autres personnes présentes, qui ont pris le temps de discuter des explications à donner, avant d'appeler une ambulance. D'autre part, le recourant n'a subi aucune lésion physique sérieuse à la suite de l'accident; un traumatisme crânien (et non pas cérébral) simple et une plaie, certes importante, sans lésion organique ou neurologique, n'apparaît pas comme une atteinte d'une gravité ou d'une nature particulières. Quant au traitement médical suivi par le patient, il était terminé aux HUG deux jours après l'événement, suite à la suture de la plaie, les consultations hebdomadaires dès le 23 août chez le Dr L_________ relevant de la psychothérapie par le médecin traitant, en l'absence de lésion physique ou de trouble neurologique expliquant les symptômes traités (angoisses, céphalées, vertiges, insomnie). Aucune erreur n'a été commise dans ce traitement et aucune</w:t>
      </w:r>
    </w:p>
    <w:p>
      <w:r>
        <w:t>A/2406/2012 - 16/17 - incapacité de travail n'a été prescrite pour l'affection physique. Surtout, l'affection psychique du recourant a eu très tôt une influence sur son état de santé après l'accident, preuve en sont les consultations dès le mois d'août 2010. Ainsi, les vertiges, céphalées, insomnies et l'irritabilité, soit l'ensemble de la symptomatologie et l'incapacité de travail dès le 23 août 2010 ont immédiatement été liés à la problématique psychique du patient. La durée du traitement médical afférente aux seules lésions physiques a donc été de très courte durée et celle de l'incapacité de travail limitée à l'hospitalisation de 3 jours. Ainsi, le caractère relativement impressionnant de l'accident ne suffit pas, car en présence d'un accident de gravité moyenne, mais pas à la limite supérieure, plusieurs critères doivent être remplis. En conclusion, aucune des circonstances entourant l'accident ne revêt une intensité particulière ou ne se cumule à un autre critère qui permettrait de reconnaître un rapport de causalité adéquate entre l'accident et les troubles psychiques présentés par le recourant au-delà du 31 janvier 2011. Il ne s'agit au surplus manifestement pas d'accident au sens d'un événement extraordinaire propre à susciter l'effroi de nature à causer un état de stress post traumatique, sans lésion physique. La décision sur opposition du 6 juillet 2012, qui confirme la décision du 4 mars 2011, est donc fondée. Pour terminer, la question d'une indemnité pour atteinte à l'intégrité corporelle est soulevée pour la première fois par l'assuré dans son acte de recours et ne fait donc pas partie de l'objet du litige, circonscrit par la décision sur opposition. La décision litigieuse du 4 mars 2011 ne concerne ainsi que l'indemnité journalière et les frais de traitement. En l'absence de lien de causalité entre l'accident et les troubles psychiques, ceux-ci ne sont pas déterminants. S'agissant du "scalp", il appartient à l'assuré de solliciter une décision de la SUVA concernant une éventuelle IPAI.</w:t>
      </w:r>
    </w:p>
    <w:p>
      <w:r>
        <w:rPr>
          <w:b/>
        </w:rPr>
        <w:t>E. 9</w:t>
      </w:r>
    </w:p>
    <w:p>
      <w:r>
        <w:t>Le recours, mal fondé, est rejeté.</w:t>
      </w:r>
    </w:p>
    <w:p>
      <w:r>
        <w:t>A/2406/2012 - 17/17 -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