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ATAS/1301/2010 vom 16. Dezember 2010</w:t>
      </w:r>
    </w:p>
    <w:p>
      <w:r>
        <w:t>GE Cour de justice, 2010-12-16, FR</w:t>
      </w:r>
    </w:p>
    <w:p>
      <w:r>
        <w:rPr>
          <w:b/>
        </w:rPr>
        <w:t xml:space="preserve">Quelle: </w:t>
      </w:r>
      <w:r>
        <w:t>https://mcp.opencaselaw.ch/entscheid/ge_gerichte_ATAS_1301_2010</w:t>
      </w:r>
    </w:p>
    <w:p>
      <w:r>
        <w:t>FR: GE_GERICHTE ATAS/1301/2010 du 16 décembre 2010</w:t>
      </w:r>
    </w:p>
    <w:p>
      <w:r>
        <w:t>IT: GE_GERICHTE ATAS/1301/2010 del 16 dicembre 2010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A/3146/2010 ATAS/1301/2010 ARRET DU TRIBUNAL CANTONAL DES ASSURANCES SOCIALES Chambre 3 du 16 décembre 2010</w:t>
      </w:r>
    </w:p>
    <w:p>
      <w:r>
        <w:t>En la cause Monsieur K__________, domicilié aux Avanchets, représenté par APAS</w:t>
      </w:r>
    </w:p>
    <w:p>
      <w:r>
        <w:t>recourant</w:t>
      </w:r>
    </w:p>
    <w:p>
      <w:r>
        <w:t>contre OFFICE DE L'ASSURANCE-INVALIDITE DU CANTON DE GENEVE, sis rue de Lyon 97, case postale 425, 1211 Genève 13</w:t>
      </w:r>
    </w:p>
    <w:p>
      <w:r>
        <w:t>intimé</w:t>
      </w:r>
    </w:p>
    <w:p>
      <w:r>
        <w:t>A/3146/2010 - 2/2 -</w:t>
      </w:r>
    </w:p>
    <w:p>
      <w:r>
        <w:t>Vu la décision sur opposition du 24 août 2010 de l'OFFICE CANTONAL DE L'ASSURANCE-INVALIDITE (ci-après l'OAI), d'octroyer une rente limitée dans le temps à Monsieur K__________, Vu le recours interjeté par l'assuré le 20 septembre 2010, Vu la réponse de l'intimé du 10 novembre 2010, Attendu que, par courrier du 3 décembre 2010, l'assuré a informé le Tribunal de céans qu'il retirait son recours.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