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ATAS/1291/2014 vom 15. Dezember 2014</w:t>
      </w:r>
    </w:p>
    <w:p>
      <w:r>
        <w:t>GE Cour de justice, 2014-12-15, FR</w:t>
      </w:r>
    </w:p>
    <w:p>
      <w:r>
        <w:rPr>
          <w:b/>
        </w:rPr>
        <w:t xml:space="preserve">Quelle: </w:t>
      </w:r>
      <w:r>
        <w:t>https://mcp.opencaselaw.ch/entscheid/ge_gerichte_ATAS_1291_2014</w:t>
      </w:r>
    </w:p>
    <w:p>
      <w:r>
        <w:t>FR: GE_GERICHTE ATAS/1291/2014 du 15 décembre 2014</w:t>
      </w:r>
    </w:p>
    <w:p>
      <w:r>
        <w:t>IT: GE_GERICHTE ATAS/1291/2014 del 15 dicembre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Ordonne une expertise psychiatrique sur actes concernant Madame A______.</w:t>
      </w:r>
    </w:p>
    <w:p>
      <w:r>
        <w:rPr>
          <w:b/>
        </w:rPr>
        <w:t>E. 2</w:t>
      </w:r>
    </w:p>
    <w:p>
      <w:r>
        <w:t>Commet à ces fins le docteur H______, spécialiste FMH en psychiatrie et psychothérapie, à Genève.</w:t>
      </w:r>
    </w:p>
    <w:p>
      <w:r>
        <w:rPr>
          <w:b/>
        </w:rPr>
        <w:t>E. 3</w:t>
      </w:r>
    </w:p>
    <w:p>
      <w:r>
        <w:t>Dit que la mission d’expertise est la suivante : a) prendre connaissance de l’intégralité des dossiers des parties et de la présente procédure ; b) s’entourer de tous les éléments utiles et/ou d’avis de tiers au besoin ; c) si nécessaire, examiner et entendre Madame A______.</w:t>
      </w:r>
    </w:p>
    <w:p>
      <w:r>
        <w:rPr>
          <w:b/>
        </w:rPr>
        <w:t>E. 4</w:t>
      </w:r>
    </w:p>
    <w:p>
      <w:r>
        <w:t>Diagnostic(s) selon la classification internationale.</w:t>
      </w:r>
    </w:p>
    <w:p>
      <w:r>
        <w:rPr>
          <w:b/>
        </w:rPr>
        <w:t>E. 5</w:t>
      </w:r>
    </w:p>
    <w:p>
      <w:r>
        <w:t>S'agissant des troubles psychiques, répondre aux questions suivantes: a) La demanderesse a-t-elle souffert de troubles psychiques? Depuis quand ? b) Veuillez indiquer quel est le degré de gravité de chacun de ceux-ci, le cas échéant (faible, moyen, grave). c) Ces troubles psychiques ont-ils valeur de maladie en tant que telle selon le DSM IV ou la CIM-10 ? d) Les troubles psychiques diagnostiqués ont-ils entraîné des limitations fonctionnelles ? Dans l’affirmative, lesquelles et depuis quand ?</w:t>
      </w:r>
    </w:p>
    <w:p>
      <w:r>
        <w:rPr>
          <w:b/>
        </w:rPr>
        <w:t>E. 6</w:t>
      </w:r>
    </w:p>
    <w:p>
      <w:r>
        <w:t>Indiquer quelles ont été les conséquences des divers diagnostics retenus sur la capacité de travail de la demanderesse, en pourcent : a) dans sa profession habituelle</w:t>
      </w:r>
    </w:p>
    <w:p>
      <w:r>
        <w:t>- 6/6-</w:t>
      </w:r>
    </w:p>
    <w:p>
      <w:r>
        <w:t>A/488/2014 b) dans une autre activité adaptée. Dans ce cas, dire depuis quand, quel est le genre d’activité et si elle était raisonnablement exigible de la demanderesse.</w:t>
      </w:r>
    </w:p>
    <w:p>
      <w:r>
        <w:rPr>
          <w:b/>
        </w:rPr>
        <w:t>E. 7</w:t>
      </w:r>
    </w:p>
    <w:p>
      <w:r>
        <w:t>Dater la survenance de l’incapacité de travail durable dans sa profession, le cas échéant.</w:t>
      </w:r>
    </w:p>
    <w:p>
      <w:r>
        <w:rPr>
          <w:b/>
        </w:rPr>
        <w:t>E. 8</w:t>
      </w:r>
    </w:p>
    <w:p>
      <w:r>
        <w:t>Indiquer quelle a été l'évolution du taux d'incapacité de travail de la demanderesse, en pourcent, notamment pour la période du 1er mars 2012 au 22 juin 2013 : a) dans la profession habituelle b) dans une autre activité adaptée. Dans ce cas, dire quel est le genre d’activité et si elle était raisonnablement exigible de la demanderesse. Invite l’expert à se prononcer plus particulièrement sur la date de la reprise d’activité et son taux.</w:t>
      </w:r>
    </w:p>
    <w:p>
      <w:r>
        <w:rPr>
          <w:b/>
        </w:rPr>
        <w:t>E. 9</w:t>
      </w:r>
    </w:p>
    <w:p>
      <w:r>
        <w:t>Le cas échéant, dire s'il y a une diminution de rendement et la chiffrer.</w:t>
      </w:r>
    </w:p>
    <w:p>
      <w:r>
        <w:rPr>
          <w:b/>
        </w:rPr>
        <w:t>E. 10</w:t>
      </w:r>
    </w:p>
    <w:p>
      <w:r>
        <w:t>Commenter et discuter les avis médicaux des médecins traitants, de l’expertise et du complément d’expertise du Dr E______. En cas de divergence avec les conclusions des médecins traitants et/ou de l’expert E______ portant sur les diagnostics, les limitations fonctionnelles et la capacité de travail de la demanderesse, invite l’expert à en expliquer les raisons et à motiver sa réponse.</w:t>
      </w:r>
    </w:p>
    <w:p>
      <w:r>
        <w:rPr>
          <w:b/>
        </w:rPr>
        <w:t>E. 11</w:t>
      </w:r>
    </w:p>
    <w:p>
      <w:r>
        <w:t>Toute remarque utile et proposition de l’expert. 5. Invite l’expert à déposer à sa meilleure convenance un rapport en trois exemplaires à la chambre de céans. 6. Réserve le sort des frais et le fond.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Juliana BALDÉ</w:t>
      </w:r>
    </w:p>
    <w:p>
      <w:r>
        <w:t>Une copie conforme du présent arrêt est notifiée aux parties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