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ATAS/1282/2021 vom 13. Dezember 2021</w:t>
      </w:r>
    </w:p>
    <w:p>
      <w:r>
        <w:t>GE Cour de justice, 2021-12-13, FR</w:t>
      </w:r>
    </w:p>
    <w:p>
      <w:r>
        <w:rPr>
          <w:b/>
        </w:rPr>
        <w:t xml:space="preserve">Quelle: </w:t>
      </w:r>
      <w:r>
        <w:t>https://mcp.opencaselaw.ch/entscheid/ge_gerichte_ATAS_1282_2021</w:t>
      </w:r>
    </w:p>
    <w:p>
      <w:r>
        <w:t>FR: GE_GERICHTE ATAS/1282/2021 du 13 décembre 2021</w:t>
      </w:r>
    </w:p>
    <w:p>
      <w:r>
        <w:t>IT: GE_GERICHTE ATAS/1282/2021 del 13 dicembre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Conformément à l'art. 134 al. 1 let. a ch. 8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837.0). Sa compétence pour juger du cas d’espèce est ainsi établie.</w:t>
      </w:r>
    </w:p>
    <w:p>
      <w:r>
        <w:rPr>
          <w:b/>
        </w:rPr>
        <w:t>E. 1.2</w:t>
      </w:r>
    </w:p>
    <w:p>
      <w:r>
        <w:t>Interjeté en temps utile et dans la forme prévue par la loi, le recours est recevable (art. 56ss et 60 LPGA).</w:t>
      </w:r>
    </w:p>
    <w:p>
      <w:r>
        <w:rPr>
          <w:b/>
        </w:rPr>
        <w:t>E. 1.3</w:t>
      </w:r>
    </w:p>
    <w:p>
      <w:r>
        <w:t>Selon l’art. 70 al. 1 LPA, l’autorité peut, d’office ou sur requête, joindre en une même procédure des affaires qui se rapportent à une situation identique ou à une cause juridique commune. Tel est le cas en l’espèce, s’agissant des causes A/2151/2021 et A/2153/2021, de sorte qu’elles seront préalablement jointes.</w:t>
      </w:r>
    </w:p>
    <w:p>
      <w:r>
        <w:rPr>
          <w:b/>
        </w:rPr>
        <w:t>E. 2.1</w:t>
      </w:r>
    </w:p>
    <w:p>
      <w:r>
        <w:t>Le litige porte sur le droit de la recourante à une indemnité RHT pour la période du 1er janvier au 31 mars 2021, pour trois employés, étant relevé que la recourante a renoncé à l’indemnité pour M. B______.</w:t>
      </w:r>
    </w:p>
    <w:p>
      <w:r>
        <w:t>A/2151/2021 - 4/5 -</w:t>
      </w:r>
    </w:p>
    <w:p>
      <w:r>
        <w:rPr>
          <w:b/>
        </w:rPr>
        <w:t>E. 2.2</w:t>
      </w:r>
    </w:p>
    <w:p>
      <w:r>
        <w:t>A la suite de la communication par la recourante de renseignements complémentaires (audience du 4 octobre 2021 et pièces transmises le 14 octobre 2021), l’intimé a reconnu à celle-ci un droit à l’indemnité RHT pour trois collaborateurs, ce qui correspond aux conclusions de la recourante.</w:t>
      </w:r>
    </w:p>
    <w:p>
      <w:r>
        <w:rPr>
          <w:b/>
        </w:rPr>
        <w:t>E. 2.3</w:t>
      </w:r>
    </w:p>
    <w:p>
      <w:r>
        <w:t>Partant, le recours sera admis, la décision litigieuse annulée et il sera dit que la recourante a droit à l’indemnité RHT pour trois employés du 1er janvier au 31 mars 2021.</w:t>
      </w:r>
    </w:p>
    <w:p>
      <w:r>
        <w:rPr>
          <w:b/>
        </w:rPr>
        <w:t>E. 3</w:t>
      </w:r>
    </w:p>
    <w:p>
      <w:r>
        <w:t>La recourante, représentée par un conseil, obtient ainsi gain de cause, de sorte qu’elle a droit à une indemnité à titre de participation à ses frais et dépens, que la chambre de céans fixera à CHF 1'500.- (art. 61 let. g LPGA ; art. 89H al. 3 de la loi sur la procédure administrative du 12 septembre 1985 – LPA ; RS E 5 10 ; art.</w:t>
      </w:r>
    </w:p>
    <w:p>
      <w:r>
        <w:rPr>
          <w:b/>
        </w:rPr>
        <w:t>E. 6</w:t>
      </w:r>
    </w:p>
    <w:p>
      <w:r>
        <w:t>du règlement sur les frais, émoluments et indemnités en procédure administrative du 30 juillet 1986 ; RFPA - RS E 5 10.03). Pour le surplus, la procédure est gratuite.</w:t>
      </w:r>
    </w:p>
    <w:p>
      <w:r>
        <w:t>A/2151/2021 - 5/5 - PAR CES MOTIFS, LA CHAMBRE DES ASSURANCES SOCIALES : Statuant Préalablement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