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ATAS/1279/2008 vom 13. November 2008</w:t>
      </w:r>
    </w:p>
    <w:p>
      <w:r>
        <w:t>GE Cour de justice, 2008-11-13, FR</w:t>
      </w:r>
    </w:p>
    <w:p>
      <w:r>
        <w:rPr>
          <w:b/>
        </w:rPr>
        <w:t xml:space="preserve">Quelle: </w:t>
      </w:r>
      <w:r>
        <w:t>https://mcp.opencaselaw.ch/entscheid/ge_gerichte_ATAS_1279_2008</w:t>
      </w:r>
    </w:p>
    <w:p>
      <w:r>
        <w:t>FR: GE_GERICHTE ATAS/1279/2008 du 13 novembre 2008</w:t>
      </w:r>
    </w:p>
    <w:p>
      <w:r>
        <w:t>IT: GE_GERICHTE ATAS/1279/2008 del 13 novembre 2008</w:t>
      </w:r>
    </w:p>
    <w:p>
      <w:pPr>
        <w:pStyle w:val="Heading2"/>
      </w:pPr>
      <w:r>
        <w:t>Erwägungen</w:t>
      </w:r>
    </w:p>
    <w:p>
      <w:r>
        <w:rPr>
          <w:b/>
        </w:rPr>
        <w:t>E. 27</w:t>
      </w:r>
    </w:p>
    <w:p>
      <w:r>
        <w:t>Dans un rapport du 2 novembre 2006, le Dr T__________, médecin adjoint au Département d’anesthésiologie, pharmacologie et soins intensifs des HUG, a précisé que la scintigraphie effectuée ne parlait pas en présence d’une algodystrophie et qu’il n’avait pas constaté de signe de tels troubles à l’examen clinique. Il a préconisé un bloc radial au niveau du coude en précisant qu’il n’était pas opportun de débuter le programme interventionnel pendant un conflit juridique dû à des problèmes assécurologiques.</w:t>
      </w:r>
    </w:p>
    <w:p>
      <w:r>
        <w:rPr>
          <w:b/>
        </w:rPr>
        <w:t>E. 28</w:t>
      </w:r>
    </w:p>
    <w:p>
      <w:r>
        <w:t>Par acte du 10 janvier 2007, l'assuré a interjeté recours devant le Tribunal de céans contre la décision sur opposition de la SUVA. Il conclut à ce qu'il soit constaté que ni le statu quo sine, ni le statu quo ante n'ont été atteints et à ce que des prestations lui soient octroyées au-delà du 31 décembre 2004. Il allègue que la description de l'accident rédigée et signée par son employeur est erronée. Il explique qu'en mettant en place un échafaudage, il a chuté du niveau d'une plate-forme sur le niveau inférieur. Il précise que la hauteur entre les deux niveaux était de 3 mètres 50 et que la chute s'est produite alors qu'il s'apprêtait à fixer une des extrémités de la poutrelle sur le montant vertical correspondant. Il relève que cette chute est mentionnée dans certaines pièces mais ne figure pas clairement dans les premiers documents adressés à la SUVA et que la description de l'accident ne semble pas tenir compte de la situation après sa chute.</w:t>
      </w:r>
    </w:p>
    <w:p>
      <w:r>
        <w:rPr>
          <w:b/>
        </w:rPr>
        <w:t>E. 29</w:t>
      </w:r>
    </w:p>
    <w:p>
      <w:r>
        <w:t>Dans son écriture du 2 juillet 2007, le recourant a produit un rapport d'expertise du 12 juin 2007 établi par le Prof. U__________, chef du Service universitaire de chirurgie plastique et reconstructive, chirurgie de la main, chirurgie esthétique de la Clinique Longeraie à Lausanne. Sur la base de ce rapport, il conclut que ni le statu quo ante, ni le statu quo sine n'ont été atteints le 31 décembre 2004 et pas davantage aujourd'hui et que par conséquent, son incapacité de travail est en rapport de causalité avec l'accident, respectivement avec le traitement médical consécutif audit accident, et donc pas liée à un état antérieur. Il persiste intégralement dans ses conclusions précédentes.</w:t>
      </w:r>
    </w:p>
    <w:p>
      <w:r>
        <w:rPr>
          <w:b/>
        </w:rPr>
        <w:t>E. 30</w:t>
      </w:r>
    </w:p>
    <w:p>
      <w:r>
        <w:t>Dans son rapport d’expertise du 12 juin 2007, le Prof. U__________ se base sur les documents transmis par l’assuré et retient que ce dernier est tombé d’un échafaudage, le 21 janvier 2004, d’une hauteur de 3 à 3,5 mètres alors qu’il</w:t>
      </w:r>
    </w:p>
    <w:p>
      <w:r>
        <w:t>A/81/2007 - 8/22 - manipulait une poutrelle de fer d’environ 6 mètres. Le médecin relève qu’il existe deux autres versions de l’accident et qu’il n’est pas possible d’obtenir du patient ou par une autre voie une description de l’accident conforme à la réalité. Il indique avoir fait exécuter de nouvelles radiographies qui ont confirmé l’existence d’une discrète arthrose scapho-trapézienne. En fonction de l’anamnèse et du status, il conclut à une altération de la sensibilité dans le territoire du nerf radial se manifestant sous la forme d’une hypoesthésie et d’une dysesthésie para-cicatricielle pouvant être mise en relation avec les deux interventions réalisées qui étaient indiquées par l’accident. Il précise que l’arthrose scapho-trapézienne est certainement antérieure à l’accident dès lors que l’on peut difficilement imaginer qu’elle se soit développée alors que le patient ne se sert plus de sa main depuis l’accident. Le médecin estime que la capacité de travail est nulle dans l’activité de l’assuré non pas en raison directement des séquelles de l’accident qui n’ont causé que des lésions mineures, mais à cause d’une immobilisation qu’on lui a imposée ou qu’il s'est imposée depuis l’accident. Selon le Prof. U__________, la situation est extrêmement complexe car que le patient n’a jamais cherché à mettre en œuvre sa capacité fonctionnelle résiduelle de sorte qu’il est difficile de différencier ce qui correspond à une séquelle du traumatisme et des interventions, d'une part, de ce qui correspond à une séquelle de l’arthrose scapho-trapézienne mineure, d'autre part. Le médecin considère que la seconde opération de novembre 2005 a été rendue nécessaire par l’accident du 23 janvier 2004 car en raison de son inactivité, l’assuré aurait logiquement dû développer un syndrome du tunnel carpien aussi bien à droite qu’à gauche, or il ne l’a développé que du côté gauche, accidenté.</w:t>
      </w:r>
    </w:p>
    <w:p>
      <w:r>
        <w:rPr>
          <w:b/>
        </w:rPr>
        <w:t>E. 31</w:t>
      </w:r>
    </w:p>
    <w:p>
      <w:r>
        <w:t>Dans sa réponse du 28 septembre 2007, l’intimée a conclu au rejet du recours dans la mesure où il est recevable. Elle relève avoir pris le cas en charge pendant près d’une année bien que l’événement du 23 janvier 2004 ne constitue ni un accident, ni une lésion corporelle assimilée à un accident. Elle soutient que la nouvelle version de l’accident donnée par le recourant ne peut pas être retenue. Se basant sur l’appréciation du Dr S__________ du 17 juillet 2007, la SUVA soutient qu’aucun élément scientifique ne permet d’admettre un lien de causalité entre les troubles présentés par l’assuré au-delà du 31 décembre 2004 et l’événement du 23 janvier 2004. Elle expose que le recourant n’a pas transmis au Prof. U__________ l’appréciation médicale du Dr S__________ du 25 août 2006 et que l’expert n’a pas eu la possibilité d’objectiver des modifications organiques de la main gauche permettant d’établir une relation de causalité avec l’accident. Elle produit l’appréciation du Dr S__________ du 17 juillet 2007, qui constate que le Prof. U__________ semble admettre, dans son expertise, une relation causale entre l’accident et le syndrome du canal carpien gauche en raison de l’immobilisation du poignet pendant 11 mois, mais que cette opinion n’est pas défendable. Il relève que, selon la théorie établie, le syndrome du canal carpien est dû à des mouvements répétitifs du poignet alors que l’expert postule le contraire, à savoir l’absence de mouvements. Il expose que, dans la littérature médicale, aucune étude scientifique</w:t>
      </w:r>
    </w:p>
    <w:p>
      <w:r>
        <w:t>A/81/2007 - 9/22 - n’apporte la preuve que l’immobilité contribue à l’apparition de tels troubles. Au demeurant, il observe que le patient lui-même a été responsable de l’immobilisation illimitée du poignet puisque, médicalement, une immobilisation était indiquée tout au plus pendant cinq à six semaines après l’accident et après chacune des opérations de sorte qu’il n’y a pas eu d’erreur de traitement médical.</w:t>
      </w:r>
    </w:p>
    <w:p>
      <w:r>
        <w:rPr>
          <w:b/>
        </w:rPr>
        <w:t>E. 32</w:t>
      </w:r>
    </w:p>
    <w:p>
      <w:r>
        <w:t>Dans sa réplique du 20 novembre 2007, le recourant a confirmé ses conclusions précédentes et requis son audition ainsi que celle de différents témoins. Il expose que sa version de l’accident avec chute est mentionnée dans le rapport d’IRM du 8 juin 2004 et confirme qu’il n’y a pas eu de témoins de l’accident du 23 janvier 2004. Il précise qu’à la suite de sa chute sur l’échafaudage, il s’est rendu chez le Dr M__________ dont le cabinet se trouve en face du lieu de l’accident. Il observe que le Prof. U__________ a exclu l’existence d’un état antérieur et a admis tant le caractère traumatique de l’accident que le lien de causalité entre celui-ci et les deux opérations chirurgicales. Il relève que des Drs O__________, S__________ et N__________, seul le premier l’a examiné. Il allègue que l’argumentation du Dr S__________ n’est pas pertinente au motif qu’elle repose sur une interprétation personnelle ainsi que hypothétique du déroulement des faits et que son appréciation du lien de causalité est contredite par les Drs M__________, L__________, R__________N, T__________ ainsi que par le Prof. U__________.</w:t>
      </w:r>
    </w:p>
    <w:p>
      <w:r>
        <w:rPr>
          <w:b/>
        </w:rPr>
        <w:t>E. 33</w:t>
      </w:r>
    </w:p>
    <w:p>
      <w:r>
        <w:t>Dans sa duplique du 21 janvier 2008, l’intimée a sollicité à son tour l'audition de témoins.</w:t>
      </w:r>
    </w:p>
    <w:p>
      <w:r>
        <w:rPr>
          <w:b/>
        </w:rPr>
        <w:t>E. 34</w:t>
      </w:r>
    </w:p>
    <w:p>
      <w:r>
        <w:t>Le 3 avril 2008, le Tribunal de céans a procédé à l’audition des témoins F__________, E__________ et O__________. Le témoin F__________ a confirmé avoir rempli la déclaration d’accident du 9 février 2004 et précisé que le français de l’assuré était tout à fait compréhensible. Il a indiqué que l’assuré n'avait pas parlé de chute lors de son accident, mais s'était plaint de douleurs au poignet après avoir porté une lourde charge. Le témoin a souligné que le premier certificat Dr M__________, établi le jour de l'accident, faisait état d’une maladie; ce n'est que par la suite que le Dr L__________ a requalifié l'événement d'accident. Pour sa part, le Dr O__________ a confirmé ses conclusions quant à l'absence de fracture ou de lésion ligamentaire. Il a expliqué avoir soumis le dossier radiologique au Dr N__________ car un certain nombre de documents médicaux étaient sujets à diverses interprétations et qu’il avait également des doutes. Il a précisé que le Dr N__________ est spécialiste en radiologie de l'appareil locomoteur et que compte tenu de son importante expérience, il lui demande son avis lorsqu'il s'agit d'interpréter des clichés radiologiques. Le Dr O__________ a expliqué avoir rédigé son rapport de manière inhabituelle en raison du fait qu'il avait déjà trois versions différentes des faits; en tant que médecin, il n’était pas</w:t>
      </w:r>
    </w:p>
    <w:p>
      <w:r>
        <w:t>A/81/2007 - 10/22 - "outillé" pour choisir l'une de ces versions. Etant donné qu'il n'était pas possible de savoir ce qui s'était passé exactement, il est parti de ses observations cliniques et s’est posé la question de la présence ou non de séquelles d'une lésion à caractère traumatique, puis il a demandé à l’assuré sa version des faits, mais cela n'a pas été très clair. Il n’a pas eu le sentiment qu'il y ait eu un problème de compréhension linguistique. Le médecin a donc mis l'accent sur les données médicales objectives; sans a priori, il n'a pas décelé de lésion accidentelle ou assimilable à un accident et a préféré soumettre le cas au Dr N__________ qui a conclu dans le même sens. Chez l’assuré, c'est surtout l'arthrose, qui est un processus généralement dégénératif, qui explique les symptômes. Le Dr O__________ a admis que l'arthrose peut avoir parfois une cause accidentelle au départ, mais, dans un tel cas, il faudrait que l'accident de 2004 ait suffisamment déformé l'articulation pour faire débuter une arthrose qui ne pourrait être décelée sur des clichés qu'à l'heure actuelle. Or, l'arthrose a été constatée à l'époque et ne peut donc, selon lui, qu'être préexistante. Le témoin a encore expliqué que dans la mesure où l'arthrose est d'origine multifactorielle, il n'est pas étonnant qu'elle ne touche que l'un des poignets, même si celui-ci n'est pas dominant. Parfois, l'origine de l'arthrose est identifiable, mais ce n'est pas forcément le cas. Dans le cas présent, rien ne permet, selon lui, de qualifier l'arthrose de post-traumatique, dans la mesure où elle était présente dès l'accident. Quant au témoin E__________, il a indiqué que le rapport établi le 26 avril 2004 reprend les explications données par l'assuré. L'entretien s'est déroulé en français, mais sans aucun problème de compréhension. Tous les détails qu’il a mentionnés proviennent de l'intéressé. Le témoin a expliqué que lorsqu’il reçoit un assuré, il lui demande d'abord de lui relater les faits et, lorsqu’il relève des contradictions avec les pièces du dossier, de lui expliquer sa position. Puis, dans un second temps, si nécessaire, il lui demande de mimer la situation, afin d'être sûr d'avoir bien compris. A son souvenir, c'est ce qu'a fait l’assuré. Si le rapport n'évoque pas de chute, c'est que l'assuré n'y a pas fait allusion. Il donne la possibilité à l’assuré de faire part de ses divergences avec les pièces versées au dossier. C'est ce qu'a fait l’assuré concernant le rapport du Dr L__________ puisqu’il a noté que l'assuré n'avait jamais eu le pouce tordu par un collègue qui avait chuté d'un échafaudage. Si aucune autre divergence n'a été relevée, c'est qu'il n'y en avait pas.</w:t>
      </w:r>
    </w:p>
    <w:p>
      <w:r>
        <w:rPr>
          <w:b/>
        </w:rPr>
        <w:t>E. 35</w:t>
      </w:r>
    </w:p>
    <w:p>
      <w:r>
        <w:t>Le 26 juin 2008, le Tribunal a procédé à l’audition de l’assuré et des témoins M__________, G__________ et H__________. Le Dr M__________ a admis avoir établi en date du 23 janvier 2004 un certificat attestant une incapacité de travail pour cause de maladie. Il pense avoir mentionné la maladie par erreur. Selon le médecin, l'incapacité de travail est due à l'accident dont a été victime le patient et cela au-delà de la date du 31 décembre 2004. Il motive son appréciation, d'une part, par le fait que l’assuré n'a jamais souffert précédemment à l'accident, d'autre part, par l'avis du Prof. Q__________ qui l'a</w:t>
      </w:r>
    </w:p>
    <w:p>
      <w:r>
        <w:t>A/81/2007 - 11/22 - opéré. Le patient a indiqué avoir reçu, dans le cadre de son travail de monteur en échafaudages, une poutrelle d'environ 25 kilos sur le pouce, ce qui a engendré une torsion de ce dernier. Il a également mentionné avoir chuté. Lors de sa première consultation, avant d'avoir pu procéder à des examens plus approfondis, le médecin a conclu à une contusion du pouce et à une tendinite traumatique probable. Les ultrasons pratiqués par la suite (le 26 janvier) ont montré une probable rupture de l'abducteur du pouce gauche raison pour laquelle il a adressé le patient au Dr L__________. A son avis, l’arthrose STT révélée par les examens complémentaires est d'origine traumatique. L'exercice d'une autre activité serait éventuellement envisageable à condition qu'elle n'implique pas le port de charges du côté gauche. Le témoin a signalé que le patient rencontre également d'autres problèmes (lombalgies, vertiges, malaises, problèmes urologiques) même si c'est principalement son pouce qui a motivé l'arrêt de travail. Pour sa part, le témoin G__________ a expliqué être administrateur de X__________ SA. L’assuré ne lui a jamais vraiment décrit l'accident dont il a été victime. Il a produit un certificat d'arrêt maladie, le 23 janvier 2004, puis, le 4 février 2004, il a évoqué pour la première fois l'accident et l'a décrit à la secrétaire. Le témoin a précisé ne pouvoir s'imaginer, au vu de la description de l'accident, comment celui-ci a pu se produire. Selon lui, dans la mesure où l'ouvrier manipule la poutrelle, celle-ci ne peut lui tomber dessus - si ce n'est sur les pieds -. Il peut en revanche faire un faux mouvement. Le témoin G__________ a précisé avoir travaillé avec le recourant depuis 2001 et avoir toujours communiqué avec lui en français, sans que cela pose problème. Il constate que l'accident tel que le recourant le décrit ne correspond pas aux déclarations qu'il a faites. Il souligne que, par le passé, le recourant a déjà souffert de ce poignet. Il précise que les poutrelles manipulées sur le chantier mesurent de deux à six mètres et pèsent 30 kg au maximum. Les niveaux d'échafaudages sont de deux mètres. La chute maximale possible est donc d'un niveau à l'autre. Quant au témoin H__________, contremaître chez X__________ SA, il a raconté que le 23 janvier 2004, lorsqu’il est arrivé sur le chantier, l’assuré était absent; les ouvriers présents lui ont indiqué qu’il était chez le médecin. Le témoin ne se souvient pas qu’il ait été fait mention d’un accident, ni que l’assuré lui en ait directement parlé ce jour-là, bien que le recourant ait allégué pour sa part avoir téléphoné personnellement au témoin à 13 heures et lui avoir demandé de venir parce qu’il était blessé. Selon le témoin, la distance entre deux ponts étant de deux mètres, la poutrelle n’a pu être posée qu’à 1 mètre 80 et il faudrait qu’un plancher manque pour qu’il en aille autrement. A moins d’un accident grave, les ouvriers passent par le bureau où sont remplies les déclarations d’accident.</w:t>
      </w:r>
    </w:p>
    <w:p>
      <w:r>
        <w:rPr>
          <w:b/>
        </w:rPr>
        <w:t>E. 36</w:t>
      </w:r>
    </w:p>
    <w:p>
      <w:r>
        <w:t>Entendu en comparution personnelle en présence d’un interprète, le recourant a déclaré n’avoir jamais eu l'occasion de s'exprimer auprès des médecins ou des assureurs par le biais d'un interprète autre que son fils ou sa fille. Il a contesté avoir</w:t>
      </w:r>
    </w:p>
    <w:p>
      <w:r>
        <w:t>A/81/2007 - 12/22 - précédemment été victime d'un accident ayant touché le poignet gauche ou avoir souffert de douleurs à ce poignet. Au sujet de la pièce 2 de l’intimée (note manuscrite expliquant les circonstances au verso de la déclaration d'accident) que le Tribunal lui a soumis, l'assuré a indiqué qu'il était possible que cette note ait été rédigée par sa fille.</w:t>
      </w:r>
    </w:p>
    <w:p>
      <w:r>
        <w:rPr>
          <w:b/>
        </w:rPr>
        <w:t>E. 37</w:t>
      </w:r>
    </w:p>
    <w:p>
      <w:r>
        <w:t>Par courrier du 1er juillet 2008, le témoin G__________ a transmis au Tribunal une liste des arrêts de travail du recourant du 31 janvier 1994 au 14 juillet 2003 relatifs à divers accidents (blessure à la cuisse gauche, blessure à l’œil droit, blessure à l’œil gauche, accident de voiture à 3 heures du matin) et diverses maladies (sans diagnostic). Il a confirmé la présence sur le chantier, le 23 janvier 2004, du recourant, ainsi que de Messieurs I_________ et J_________.</w:t>
      </w:r>
    </w:p>
    <w:p>
      <w:r>
        <w:rPr>
          <w:b/>
        </w:rPr>
        <w:t>E. 38</w:t>
      </w:r>
    </w:p>
    <w:p>
      <w:r>
        <w:t>Le 3 juillet 2008, le Tribunal a communiqué ce courrier aux parties.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2. 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 3. Le délai de recours est de 30 jours (art. 60 al. 1 LPGA). Toutefois, en dérogation à la LPGA, il est de trois mois pour les décisions sur opposition antérieures au 1er janvier 2007 portant sur des prestations d’assurance (art. 106 LAA dans sa teneur valable jusqu'au 31 décembre 2006). La décision sur opposition du 25 septembre 2006 a été reçue par le recourant le lendemain de sorte que le délai a commencé à courir le 27 septembre 2006 (art. 38 al. 1 et 60 LPGA). Il sied de rappeler que les délais sont suspendus du 18 décembre au 2 janvier inclusivement (art. 38 al. 4 let. b et 60 LPGA). Lorsque le délai est exprimé en mois, il expire le jour qui correspond par son quantième à celui de la notification de la décision ou, à défaut de jour correspondant, le dernier jour du mois (ATF 125 V 37, 103 V 159 consid. 2a). Dans un premier temps, il faut déterminer la fin du délai à partir du jour de la communication de la décision sur opposition. On ajoute</w:t>
      </w:r>
    </w:p>
    <w:p>
      <w:r>
        <w:t>A/81/2007 - 13/22 - ensuite le nombre de jours de suspension écoulés. La suspension des délais selon la LPGA vaut aussi pour les délais de recours de plusieurs mois (ATF 135 V 314 consid. 4.6). Par conséquent, le recours du 10 janvier 2007 a été formé en temps utile (art. 39 al. 1 et 60 al. 2 LPGA). 4. Le litige porte sur le refus de l’intimée de verser des prestations au-delà du 31 décembre 2004, plus particulièrement sur le lien de causalité entre les troubles actuels et l’événement du 23 janvier 2004. 5.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w:t>
      </w:r>
    </w:p>
    <w:p>
      <w:r>
        <w:t>A/81/2007 - 14/22 - des complications les plus singulières et les plus graves qui ne se produisent habituellement pas selon l'expérience médicale (cf. ATF 118 V 291 consid. 3a, 117 V 364 consid. 5d/bb; ATFA du 14 février 2006, U 351/04, consid. 3.2). 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FRÉSARD/MOSER-SZELESS, L'assu- rance-accidents obligatoire, in Schweizerisches Bundesverwaltungsrecht [SBVR], Soziale Sicherheit, 2ème éd., n. 80 p. 865). A contrario, aussi longtemps que le statu quo sine vel ante n'est pas rétabli, l'assureur-accidents doit prendre à sa charge le traitement de l'état maladif préexistant, dans la mesure où il a été causé ou aggravé par l'accident (ATFA du 14 février 2006, déjà cité, consid. 3.3).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du 20 décembre 2005, U 359/04, consid. 2, U 27 octobre 2005, U 389/04, consid. 4.1, du 30 novembre 2004, U 222/04, consid. 1.3).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w:t>
      </w:r>
    </w:p>
    <w:p>
      <w:r>
        <w:t>A/81/2007 - 15/22 - 7.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w:t>
      </w:r>
    </w:p>
    <w:p>
      <w:r>
        <w:t>A/81/2007 - 16/22 - 8. Le recourant allègue que ses troubles actuels sont encore en relation de causalité avec l’accident du 23 janvier 2004 lors duquel il est tombé en portant une charge de 25 à 40 kilos. Il se base sur le rapport d’expertise du Prof. U__________. Il reproche à l’intimée d’avoir sous-estimé l’importance du choc lors de l’accident. Pour sa part, en se basant sur les rapports des Drs O__________ et S__________, l’intimée soutient qu’elle a été très généreuse en prenant en charge l’événement du 23 janvier 2004 jusqu’au 31 décembre 2004, alors qu’il ne s’agit pas d’un accident mais d’un simple port de charges, et que la persistance des symptômes est due à une arthrose scapho-trapézo-trapézoïdienne antérieure à l’accident. 9. Il convient de rappeler que selon la jurisprudence, en présence de deux versions différentes au sujet des circonstances d'un accident, il faut donner la préférence à celle que l'assuré a donnée en premier, alors qu'il en ignorait les conséquences juridiques, les explications nouvelles pouvant être - consciemment ou non - le produit de réflexions ultérieures (ATF 121 V 47 consid. 2a, ATF 115 V 143 consid. 8c; ATFA non publié du 23 janvier 2000, U 206/99, consid. 1b; RAMA 1988 n° U 55 p. 363 consid. 3b/aa). En l'espèce, force est de constater que la description de l'événement du 23 janvier 2004 a varié au cours de la procédure. Tout d’abord, le 9 février 2004, lors de l’annonce de l’accident à la SUVA, l'employeur a indiqué que l’accident avait eu lieu alors que l'assuré portait une charge. Lors de son audition par le Tribunal de céans, la secrétaire de l’employeur, Madame F__________ a confirmé que, lors de son accident, le recourant n'avait pas parlé de chute mais de douleurs après avoir porté une lourde charge. Puis, dans le questionnaire qu’il a signé le 25 février 2004, l'assuré a déclaré avoir lâché prise alors qu'il portait une poutrelle en fer de six mètres de long. Dans son rapport du 3 mars 2004, le Dr M__________, qui a donné les premiers soins le jour de l’accident, a mentionné que le patient avait reçu un poids de 25 kilos (une poutrelle de six mètres) sur la main gauche. Lors de son audition par le Tribunal de céans, il a expliqué que le recourant lui avait indiqué avoir reçu une poutrelle d’environ 25 kilos sur le pouce et être tombé. Puis, dans son rapport opératoire du 16 février 2004, le Dr L__________ a exposé que le recourant avait eu le pouce gauche tordu par un collègue qui avait chuté d’un échafaudage. Le 26 avril 2004, le recourant a indiqué à l’inspecteur E__________ avoir posé sur le sol la partie inférieure d’une poutrelle de six mètres pesant environ</w:t>
      </w:r>
    </w:p>
    <w:p>
      <w:r>
        <w:rPr>
          <w:b/>
        </w:rPr>
        <w:t>E. 40</w:t>
      </w:r>
    </w:p>
    <w:p>
      <w:r>
        <w:t>kilos dont la partie supérieure se trouvait sur l’échafaudage; alors que sa main droite tenait le bas de la poutrelle et sa main gauche le haut, ladite poutrelle était tombée ce qui avait provoqué une décharge dans sa main gauche qui avait été brusquement tirée vers le bas. Lors de son audition par le Tribunal, l’inspecteur de l’intimée a précisé que son rapport n’évoquait pas de chute parce que le recourant n’y avait pas fait allusion alors qu’il avait eu la possibilité de faire part de ses divergences avec les pièces versées au dossier. Dans le rapport de l’IRM de la main gauche du 3 juin 2004, le radiologue mentionne une chute sur la main. Dans le cadre de l’expertise effectuée par le Dr R__________ en date du 16 janvier 2006, le</w:t>
      </w:r>
    </w:p>
    <w:p>
      <w:r>
        <w:t>A/81/2007 - 17/22 - recourant a affirmé que sa version protocolée par l’inspecteur de la SUVA était correcte et que les autres versions répertoriées dans les documents cliniques, soit une contusion du poignet gauche ou une torsion du pouce gauche, étaient inexactes. Dans son recours du 10 janvier 2007, le recourant a allégué avoir chuté d’un étage de l’échafaudage sur le niveau immédiatement inférieur, à savoir d’une hauteur de 3 mètres 50 en maintenant une poutrelle métallique dans sa main gauche qu’il était en train de fixer sur le montant vertical correspondant. En définitive, en ne tenant pas compte des éventuelles erreurs de retranscription de l’événement du 23 janvier 2004 commises par les divers médecins et corrigées par le recourant, ce dernier a donné quatre versions différentes de l’événement du 23 janvier 2004, à savoir une première version faisant état de l’apparition de douleurs en portant une lourde charge, une deuxième version mentionnant une décharge dans la main gauche à la suite de la chute de la poutrelle dont la partie inférieure reposait à terre et la partie supérieure se trouvait sur l’échafaudage, une troisième version rapportant une chute sur la main gauche, enfin une quatrième version invoquant une chute d’une hauteur de 3 mètres 50 tout en maintenant une poutrelle métallique dans sa main gauche. Une difficulté à s'exprimer en français pourrait expliquer ces divergences, toutefois, tant les médecins interrogés que les anciens collègues de travail du recourant ont indiqué ne pas avoir rencontré avec lui de problème de compréhension. D'ailleurs, l’inspecteur de la SUVA a fait mimer l’événement à l'assuré avant de le retranscrire dans son rapport. Vu les déclarations contradictoires de l'assuré, il convient par conséquent de se baser sur les premières qu’il a données, à savoir que les douleurs au poignet sont survenues alors qu’il portait une poutrelle métallique de six mètres et pesant 30 kilos, sans qu’une chute ne se fût produite. Au demeurant, cette version coïncide avec celle de l’employeur. 10. Dans son rapport du 23 août 2004 qui tient compte de l’anamnèse, des divers rapports médicaux, des plaintes du patient et d’un examen clinique, le Dr O__________ a rattaché la persistance de la symptomatologie douloureuse du poignet gauche et de l’incapacité de travail à une arthrose scapho-trapézoïdienne d’origine dégénérative. Il est arrivé à cette conclusion après avoir présenté le dossier radiologique au Prof. N__________ qui a contesté l’interprétation de l’IRM du 3 juin 2004 faite par le radiologue - lequel concluait à une fracture sans déplacement du scaphoïde et à un arrachement du bord supéro-antérieur du grand os. Le Dr O__________ a estimé que le tableau radiologique du recourant était plus vraisemblablement celui d’une arthrose du carpe qu’une lésion post-traumatique récente. Il a motivé son point de vue en expliquant que l’image 6 de la planche 7 était celle d’un phénomène dégénératif, à savoir une arthrose, et non pas celle d’une fracture, alors que les images 8 et 9 de la planche 4 correspondaient à un effet de volume partiel lié à l’architecture de cette région ainsi qu’à l’épaisseur de coupes et non pas à un arrachement cortical du bord supério-antérieur du grand os. Lors de</w:t>
      </w:r>
    </w:p>
    <w:p>
      <w:r>
        <w:t>A/81/2007 - 18/22 - son audition par le Tribunal, le Dr O__________ a également expliqué qu’en raison des versions différentes de l’accident, il s’était basé sur ses constatations cliniques pour examiner la question de la persistance de séquelles post-traumatiques. Il a précisé qu’une arthrose pouvait être post-traumatique mais que, dans le présent cas, il aurait fallu que l’accident ait déformé l’articulation de façon importante pour provoquer une arthrose qui mettait plusieurs années pour se développer de sorte qu’elle ne pourrait être constatée sur les clichés radiologiques qu’à l’heure actuelle (3 avril 2008) et non pas à l’époque (3 juin 2004). Même si ce rapport est bref, il comporte tous les éléments permettant de lui reconnaître une pleine valeur probante dans la mesure où les conclusions du Dr O__________ sont expliquées par les commentaires radiologiques du Prof. N__________ datés du 18 août 2004 et les précisions apportées lors de l’audience du 3 avril 2008. Quant au Dr S__________, dans son rapport du 25 août 2006, il relève que, bien que le Dr L__________ ait initialement diagnostiqué une probable déchirure tendineuse, ce spécialiste n’a pas constaté une telle lésion lors de son opération du 16 février 2004. Il admet que l’accident du 23 janvier 2004 a très vraisemblablement provoqué l’aggravation d'une ténosynovite de De Quervain gauche qui a été définitivement éliminée par ladite opération dégageant la première coulisse des extenseurs. Quant à l’algodystrophie de Südeck séquellaire apparue en mai 2004, elle a guéri à la suite d’un traitement médicamenteux. De plus, la fracture de l’os du carpe, évoquée par le radiologue ayant procédé à l’IRM du 3 juin 2004, a été exclue par le Prof. N__________. Pour lui, la seule séquelle après le 31 décembre 2004 consiste en un syndrome du canal carpien qui n’a été diagnostiqué qu’onze mois après l’accident sans que le recourant ne se soit plaint auparavant d’un trouble de la sensibilité, ni de paresthésies nocturnes de sorte qu’il n’est pas en rapport de causalité naturelle avec l’accident. Après avoir réexaminé les radiographies du 4 février 2004, du 26 juin 2004 et du 28 juin 2005, il estime qu’il n’y a même pas lieu de parler d’arthrose débutante car l’aspect des kystes sous- chondraux n’est pas de nature pathologique. Il rappelle que, de toute façon, une telle affection est clairement étrangère à l’accident car le déroulement de ce dernier n’était pas susceptible de comprimer et d’aggraver de manière déterminante une arthrose scapho-trapézo-trapézoïdienne. Même si ce rapport ne se fonde pas sur un examen clinique du recourant, il se base sur les rapports de médecins qui l'ont tous examiné et ont fait état de ses plaintes. Il a été établi en pleine connaissance de l'anamnèse et du dossier médical. La description de la situation médicale et son appréciation sont claires. Le médecin s'est exprimé sur la question du lien de causalité naturelle et a dûment motivé son point de vue. Ses conclusions sont cohérentes dès lors que l'événement accidentel du 23 janvier 2004 n'a pas revêtu une importance particulière. En effet, en tant qu'il a ressenti des douleurs en transportant une poutrelle métallique de 30 kilos, le recourant, qui exécutait journellement de tels gestes, n'a été victime que d'un traumatisme banal sans chute. Au vu de cet avis médical, auquel il faut reconnaître</w:t>
      </w:r>
    </w:p>
    <w:p>
      <w:r>
        <w:t>A/81/2007 - 19/22 - pleine force probante au sens de la jurisprudence (ATF 125 V 352 consid. 3a et 3b/bb), il convient de retenir qu’il n’y a plus de lien de causalité naturelle entre les troubles actuels et l’accident du 23 janvier 2004. Le recourant conteste les conclusions de ces médecins en se basant sur le rapport du Prof. U__________. Il reproche au Dr S__________ d’avoir procédé à une interprétation personnelle du déroulement des faits lors de l’accident du 23 janvier 2004 et il relève que son appréciation du lien de causalité naturelle est contredite par les Drs M__________, L__________, R__________N, T__________ et par le Prof. U__________. Contrairement à ce que prétend le recourant, le Dr S__________ n’a pas interprété de façon personnelle le déroulement des faits, mais a retenu la version qu’il a donnée à l’inspecteur de la SUVA et confirmée au Dr R__________. Même s’il a retenu la deuxième version du recourant et non pas la première, cela n’a pas d’incidence sur l’appréciation du lien de causalité naturelle, car l’effet des forces physiques était à peu près équivalent dans un cas comme dans l’autre. Par ailleurs, il y a lieu de relever que le rapport du Dr S__________ et celui du Dr R__________ se basent sur la même version du déroulement de l’accident de sorte que le recourant ne peut pas reprocher au Dr S__________ une interprétation personnelle sans en faire de même concernant le Dr R__________. Le rapport du Dr T__________ n’est d’aucun secours, car il ne se prononce pas sur la question du lien de causalité. Quant au rapport du Dr L__________ du 5 novembre 2004, il retient un diagnostic d’arthrose STT traumatisée du poignet gauche. Toutefois, il ne motive pas ce diagnostic de sorte que son rapport n’a pas de valeur probante quant au lien de causalité naturelle. Les rapports du Dr M__________ des 15 février et 18 juillet 2005 concluent à un lien de causalité probable à plus de 50 %, respectivement certain à 100 %, au motif que le patient ne souffrait pas de douleurs à la main gauche avant l’accident du 23 janvier 2004. Ce faisant, outre ses variations quant à l’importance du lien de causalité à cinq mois d’intervalle, il raisonne en fonction de la chronologie des événements et non pas de considérations médicales objectives. Par conséquent, il invoque le principe « post hoc, ergo propter hoc », lequel est impropre à établir un rapport de cause à effet entre un accident assuré et une atteinte à la santé (ATF 119 V 341 consid. 2b/bb; RAMA 1999 n° U 341 p. 408 consid. 3b). Il motive également son appréciation par le rapport du Dr Q__________ du 27 décembre 2006. Or, si ce médecin admet l’existence d’un lien de causalité probable (supérieure à 50 %), il ne motive pas son appréciation dudit lien de sorte que son rapport n’a pas de valeur probante. De plus, lors de son audition par le Tribunal de céans, le Dr M__________ a estimé que l’arthrose au poignet était d’origine post-traumatique sans toutefois donner d’explication à ce sujet de sorte que, faute d’être motivée, son appréciation n’a pas de valeur probante également pour ce motif supplémentaire. Par ailleurs, les versions divergentes de ce médecin quant au déroulement de l’accident du 23</w:t>
      </w:r>
    </w:p>
    <w:p>
      <w:r>
        <w:t>A/81/2007 - 20/22 - janvier 2004 permettent de douter de la pertinence de son appréciation qui semble être influencée par la relation de confiance qui le lie à son patient. En effet, le juge peut et doit tenir compte du fait que, selon l'expérience, le médecin traitant est généralement enclin, en cas de doute, à prendre parti pour son patient en raison de la relation de confiance qui l'unit à ce dernier (ATF 125 V 351 consid. 3b/bb et cc). Enfin, le rapport d’expertise du Prof. U__________ du 12 juin 2007 tient compte dans son appréciation du lien de causalité naturelle d’une chute lors de l’événement du 23 janvier 2004 ce qui est faux pour les motifs exposés ci-dessus. Par conséquent, il part d’une prémisse erronée qui fausse son raisonnement ce qui ne permet pas de lui accorder une valeur probante. De plus, il a effectué son expertise sur la base d’un dossier incomplet qui ne contenait pas l’appréciation du Dr S__________ du 25 août 2006 ce qui est un motif supplémentaire pour dénier une valeur probante à son rapport d’expertise. Toutefois, il convient de relever que, contrairement à ce qu’affirme le recourant, le Prof. U__________ ne retient qu’une altération de la sensibilité dans le territoire du nerf radial se manifestant sous la forme d’une hypoesthésie et d’une dysesthésie para-cicatricielle pouvant être mise en relation avec les deux interventions réalisées qui étaient indiquées par l’accident. Ce faisant, il n’admet qu’un rapport de causalité possible entre les troubles actuels et l’accident ce qui est insuffisant au regard de l’exigence du degré de preuve de la vraisemblance prépondérante. De plus, il précise que l’arthrose scapho-trapézienne est certainement antérieure à l’accident. Enfin, s’il estime que la capacité de travail est nulle dans l’activité assurée, il explique que cela n’est pas dû aux séquelles de l’accident qui sont mineures, mais à l’immobilisation de la main gauche qu’on a imposée au patient ou qu’il s’est imposée. Il relève que la situation est extrêmement complexe, car il est difficile de différencier ce qui correspond à une séquelle du traumatisme, des interventions et de l’arthrose. Il reste à examiner si le rapport d’expertise du Dr R__________ daté du 19 janvier 2006 permet de jeter le doute sur l’appréciation des Drs O__________ et S__________. Il y a lieu de relever que cette expertise requise par l’assurance perte de gain en cas de maladie avait pour but d’évaluer l’incapacité de travail de l’assuré et non pas d’apprécier le lien de causalité naturelle ce qui explique ses vices à ce sujet. Dans son rapport d’expertise, le Dr R__________ considère que la décision de l’intimée de mettre fin à ses prestations au 31 décembre 2004 en raison de la disparition du lien de causalité est discutable. Il admet que l’arthrose du carpe est préexistante à l’événement du 23 janvier 2004 et que le traumatisme a été violent au vu de la description faite par l’assuré. Il retient une relation de causalité entre les douleurs et l’événement incriminé au motif que la symptomatologie douloureuse a été déclenchée subitement chez un travailleur de force qui n’a jamais souffert de son poignet gauche. Il expose que l’apparition d’un état inflammatoire au niveau des tendons extenseurs du pouce et d’un syndrome du tunnel carpien post- traumatique peuvent s’expliquer par la violence du traumatisme subi. Il qualifie la décompensation traumatique du poignet gauche de durable car l’accident du</w:t>
      </w:r>
    </w:p>
    <w:p>
      <w:r>
        <w:t>A/81/2007 - 21/22 - 23 janvier 2004 a induit des traitements chirurgicaux qui ont modifié définitivement l’état initial de la main et du poignet du côté gauche. Dans son appréciation, le Dr R__________ se base lui aussi sur le principe « post hoc, ergo propter hoc », qui ne permet pas, toutefois, d’établir un rapport de causalité entre un accident assuré et une atteinte à la santé. Par ailleurs, il estime que le syndrome du tunnel carpien est post-traumatique en raison de la violence du traumatisme que lui a décrit le recourant. Or, on ne sait pas quels détails le recourant a donnés au Dr R__________ pour qu’il conclue à un traumatisme violent et ce spécialiste n’explique pas pourquoi il considère le traumatisme comme tel, alors qu’il s’est basé sur la même version de l’événement du 23 janvier 2004 que le Dr S__________. En outre, son appréciation n’est pas concluante. En effet, bien qu’il raisonne en termes de possibilité en considérant que l’état inflammatoire au niveau des tendons extenseurs du pouce et le syndrome du tunnel carpien peuvent s’expliquer par la violence du traumatisme, ce qui est insuffisant en droit des assurances sociales qui exige que les faits soient établis au degré de preuve de la vraisemblance prépondérante, il conclut à une origine traumatique vraisemblable. Or, dans son appréciation du 25 août 2006, le Dr S__________ relève que ledit syndrome n'a été diagnostiqué qu’onze mois après l'accident et que, dans l’intervalle, l'assuré ne s'est plaint d'aucun trouble de la sensibilité, ni de paresthésies nocturnes, à savoir des symptômes dudit syndrome, ce qui exclut l’origine post-traumatique du syndrome du canal carpien. Par conséquent, au vu des divers vices qu’elle contient, l’expertise du Dr R__________ qui, de plus, est antérieure à l’appréciation du Dr S__________, ne permet pas de douter des conclusions des médecins de l’intimée. En définitive, il y a lieu de confirmer que les causes accidentelles des troubles du poignet gauche ne jouent plus de rôle au-delà du 31 décembre 2004. Au vu de ce qui précède, le recours, mal fondé, sera rejeté.</w:t>
      </w:r>
    </w:p>
    <w:p>
      <w:r>
        <w:t>A/81/2007 - 22/22 -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