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ATAS/1270/2020 vom 14. Dezember 2020</w:t>
      </w:r>
    </w:p>
    <w:p>
      <w:r>
        <w:t>GE Cour de justice, 2020-12-14, FR</w:t>
      </w:r>
    </w:p>
    <w:p>
      <w:r>
        <w:rPr>
          <w:b/>
        </w:rPr>
        <w:t xml:space="preserve">Quelle: </w:t>
      </w:r>
      <w:r>
        <w:t>https://mcp.opencaselaw.ch/entscheid/ge_gerichte_ATAS_1270_2020</w:t>
      </w:r>
    </w:p>
    <w:p>
      <w:r>
        <w:t>FR: GE_GERICHTE ATAS/1270/2020 du 14 décembre 2020</w:t>
      </w:r>
    </w:p>
    <w:p>
      <w:r>
        <w:t>IT: GE_GERICHTE ATAS/1270/2020 del 14 dicembre 2020</w:t>
      </w:r>
    </w:p>
    <w:p>
      <w:pPr>
        <w:pStyle w:val="Heading2"/>
      </w:pPr>
      <w:r>
        <w:t>Erwägungen</w:t>
      </w:r>
    </w:p>
    <w:p>
      <w:r>
        <w:rPr>
          <w:b/>
        </w:rPr>
        <w:t>E. 9</w:t>
      </w:r>
    </w:p>
    <w:p>
      <w:r>
        <w:t>Le 20 juillet 2018, le docteur C______, chef de clinique de l’unité d’orthopédie et de traumatologie du sport des HUG, a attesté d’une reprise de travail le 23 juillet 2018 à 100 % en mentionnant « dans un travail adapté aux limitations sans port de charge répété supérieur à 5 - 10 kg, sans activité nécessitant le maintien des bras au- dessus de l’horizontale ou nécessitant une force de préhension élevée ou une grande sollicitation de la dextérité fine de la main droite. Ne peut plus reprendre son ancien travail d’aide-soignante ».</w:t>
      </w:r>
    </w:p>
    <w:p>
      <w:r>
        <w:rPr>
          <w:b/>
        </w:rPr>
        <w:t>E. 10</w:t>
      </w:r>
    </w:p>
    <w:p>
      <w:r>
        <w:t>Le 24 juillet 2018, l’assurée a déposé une demande de prestations d’invalidité.</w:t>
      </w:r>
    </w:p>
    <w:p>
      <w:r>
        <w:rPr>
          <w:b/>
        </w:rPr>
        <w:t>E. 11</w:t>
      </w:r>
    </w:p>
    <w:p>
      <w:r>
        <w:t>Le 4 septembre 2018, le Dr C______ a indiqué que l’évolution avait été marquée par un syndrome douloureux régional complexe (SDRC ou CRPS) de la main et du poignet droit ainsi qu’une capsulite rétractile de l’épaule droite.</w:t>
      </w:r>
    </w:p>
    <w:p>
      <w:r>
        <w:rPr>
          <w:b/>
        </w:rPr>
        <w:t>E. 12</w:t>
      </w:r>
    </w:p>
    <w:p>
      <w:r>
        <w:t>Le 5 septembre 2018, le médecin d’arrondissement de la SUVA a examiné l’assurée. Il ne semblait plus exister de SDRC actif. Les signes de neuropathie au niveau du nerf médian étaient faibles avec une simple dysesthésie sur la zone du pouce concerné. Discrète hypoesthésie. La mobilité du poignet était limitée peut- être par la plaque qu'il faudrait enlever mais l'utilisation du membre supérieur en dehors de l'épaule était normal. La progression dans la récupération des amplitudes des épaules ne permettra pas d'obtenir un travail au-delà de l'horizontale pour des forces supérieures à 10 kg, en élévation. L’utilisation par contre du membre supérieur était normale pour le reste. On pouvait attendre une amélioration ; il était demandé de recontacter les HUG pour une ablation du matériel d'ostéosynthèse afin de compléter la rééducation du poignet tout en poursuivant parallèlement la rééducation de l'épaule. Le travail antérieur n'était plus exigible mais elle devait pouvoir, lorsqu’un travail en rapport avec les limitations sera exigible, reprendre une activité avec un port répété de charge inférieur à 5 - 10 kg, sans maintien des bras au-dessus de l'horizontale ou une activité nécessitant une force de préhension élevée ou une dextérité très fine au niveau de la main droite. La situation était en voie d’être stabilisée.</w:t>
      </w:r>
    </w:p>
    <w:p>
      <w:r>
        <w:rPr>
          <w:b/>
        </w:rPr>
        <w:t>E. 13</w:t>
      </w:r>
    </w:p>
    <w:p>
      <w:r>
        <w:t>Le 24 septembre 2018, la SUVA a informé l’assurée que, sur la base des conclusions du service médical du 5 septembre 2018, le versement de l’indemnité journalière était repris dès le 12 juillet 2018.</w:t>
      </w:r>
    </w:p>
    <w:p>
      <w:r>
        <w:rPr>
          <w:b/>
        </w:rPr>
        <w:t>E. 14</w:t>
      </w:r>
    </w:p>
    <w:p>
      <w:r>
        <w:t>Le 25 septembre 2018, l’assurée, lors d’un entretien avec un case manager de la SUVA, a indiqué qu’elle présentait des douleurs sous forme de compression et tiraillements de la main à l’épaule droite, à la mobilisation, avec de la peine à enrouler le doigt de la main et un manque de force de préhension ainsi que des douleurs aux mouvements de flexion/extension du poignet.</w:t>
      </w:r>
    </w:p>
    <w:p>
      <w:r>
        <w:rPr>
          <w:b/>
        </w:rPr>
        <w:t>E. 15</w:t>
      </w:r>
    </w:p>
    <w:p>
      <w:r>
        <w:t>Le 8 octobre 2018, le Dr C______ a indiqué dans un rapport AI une capacité de travail totale de l’assurée dans une activité adaptée dès le 23 juillet 2018 et nulle dans l’activité habituelle. Elle présentait les limitations suivantes : port de charge répété supérieur à 5 - 10 kg, maintien des bras au-dessus de l’horizontale (niveau</w:t>
      </w:r>
    </w:p>
    <w:p>
      <w:r>
        <w:t>_____________________________________________________________________________________</w:t>
      </w:r>
    </w:p>
    <w:p>
      <w:r>
        <w:t>A/3910/2019 - 4/15 - des épaules), travail nécessitant une force de préhension élevée ou une grande sollicitation de la dextérité de la main droite.</w:t>
      </w:r>
    </w:p>
    <w:p>
      <w:r>
        <w:rPr>
          <w:b/>
        </w:rPr>
        <w:t>E. 16</w:t>
      </w:r>
    </w:p>
    <w:p>
      <w:r>
        <w:t>Le 9 octobre 2018, le Dr C______ a établi un arrêt de travail pour accident, au taux de 100 % du 12 juillet 2018 au 8 novembre 2018, comme aide-soignante.</w:t>
      </w:r>
    </w:p>
    <w:p>
      <w:r>
        <w:rPr>
          <w:b/>
        </w:rPr>
        <w:t>E. 17</w:t>
      </w:r>
    </w:p>
    <w:p>
      <w:r>
        <w:t>Le 9 novembre 2018, le docteur D______, médecin chef de clinique à l’unité de chirurgie de la main des HUG, a prescrit un arrêt de travail du 1er au 30 novembre 2018, renouvelé jusqu’au 30 avril 2019. Le 31 mai 2019, il a indiqué qu’une reprise de travail totale était possible dès le 1er mai 2019, avec respect des limitations fonctionnelles (pas de port de charge répété de plus de 10 kg, pas de porte-à-faux avec le bras droit, pas de mouvement du bras droit au-dessus des épaules).</w:t>
      </w:r>
    </w:p>
    <w:p>
      <w:r>
        <w:rPr>
          <w:b/>
        </w:rPr>
        <w:t>E. 18</w:t>
      </w:r>
    </w:p>
    <w:p>
      <w:r>
        <w:t>Le 15 novembre 2018, l’assurée a subi une intervention chirurgicale (AMO plaque initiale R standard palmaire).</w:t>
      </w:r>
    </w:p>
    <w:p>
      <w:r>
        <w:rPr>
          <w:b/>
        </w:rPr>
        <w:t>E. 19</w:t>
      </w:r>
    </w:p>
    <w:p>
      <w:r>
        <w:t>Par communication du 3 janvier 2019, l’Office de l’assurance-invalidité (ci-après : l’OAI) a constaté que des mesures d’intervention précoce ou de réadaptation professionnelle n’étaient pas indiquées.</w:t>
      </w:r>
    </w:p>
    <w:p>
      <w:r>
        <w:rPr>
          <w:b/>
        </w:rPr>
        <w:t>E. 20</w:t>
      </w:r>
    </w:p>
    <w:p>
      <w:r>
        <w:t>Le 18 février 2019, le Dr C______ a attesté, dans un rapport médical intermédiaire AI, une amélioration de l’état de santé par la diminution de la douleur et l’amélioration des amplitudes articulaires depuis début 2019 ; une reprise de travail était possible sans port de charge.</w:t>
      </w:r>
    </w:p>
    <w:p>
      <w:r>
        <w:rPr>
          <w:b/>
        </w:rPr>
        <w:t>E. 21</w:t>
      </w:r>
    </w:p>
    <w:p>
      <w:r>
        <w:t>Le 20 mars 2019, le médecin d’arrondissement de la SUVA a examiné l’assurée. L’état de santé était stabilisé et une capacité de travail de 100 % était possible, en respectant les limitations fonctionnelles suivantes : pas de préhension d’objet de valeur, pas de port de charge supérieur à 10 kg, pas de maintien des bras au-dessus de l’horizontale, de porte à faux au-dessus de l’horizontale et d’activités répétées de préhension d’objet supérieur à 1 kg au-dessus de l’horizontale. La capacité de travail était nulle dans l’ancienne activité.</w:t>
      </w:r>
    </w:p>
    <w:p>
      <w:r>
        <w:rPr>
          <w:b/>
        </w:rPr>
        <w:t>E. 22</w:t>
      </w:r>
    </w:p>
    <w:p>
      <w:r>
        <w:t>Le 28 mars 2019, la SUVA a informé l’assurée qu’elle cesserait le remboursement du traitement et le versement de l’indemnité journalière au 30 avril 2019.</w:t>
      </w:r>
    </w:p>
    <w:p>
      <w:r>
        <w:rPr>
          <w:b/>
        </w:rPr>
        <w:t>E. 23</w:t>
      </w:r>
    </w:p>
    <w:p>
      <w:r>
        <w:t>Par décision du 6 juin 2019, la SUVA a refusé tout droit à une rente et à une indemnité pour atteinte à l’intégrité (IPAI), en constatant un degré d’invalidité de 5,4 %.</w:t>
      </w:r>
    </w:p>
    <w:p>
      <w:r>
        <w:rPr>
          <w:b/>
        </w:rPr>
        <w:t>E. 24</w:t>
      </w:r>
    </w:p>
    <w:p>
      <w:r>
        <w:t>Le 9 juillet 2019, le docteur E______, du Service médical régional AI (ci-après : le SMR) a estimé que la capacité de travail de l’assurée était définitivement nulle comme aide-soignante depuis le 21 janvier 2017 et totale depuis le 23 juillet 2018 (selon le certificat du Dr C______) dans une activité adaptée (épargne du membre supérieur droit).</w:t>
      </w:r>
    </w:p>
    <w:p>
      <w:r>
        <w:rPr>
          <w:b/>
        </w:rPr>
        <w:t>E. 25</w:t>
      </w:r>
    </w:p>
    <w:p>
      <w:r>
        <w:t>Le 12 juillet 2019, l’OAI a calculé un degré d’invalidité nul (revenu avant invalidité de CHF 47'601.- et revenu d’invalide de CHF 55'045.-, selon l’ESS 2016, femme, TA1, total, pour 41,7h de travail par semaine, indexé en 2018, à un taux de 100 %).</w:t>
      </w:r>
    </w:p>
    <w:p>
      <w:r>
        <w:t>_____________________________________________________________________________________</w:t>
      </w:r>
    </w:p>
    <w:p>
      <w:r>
        <w:t>A/3910/2019 - 5/15 -</w:t>
      </w:r>
    </w:p>
    <w:p>
      <w:r>
        <w:rPr>
          <w:b/>
        </w:rPr>
        <w:t>E. 26</w:t>
      </w:r>
    </w:p>
    <w:p>
      <w:r>
        <w:t>Par projet de décision du 12 juillet 2019, l’OAI a rejeté la demande de prestations, au motif que le degré d’invalidité était nul dès le 23 juillet 2018 et qu’à l’échéance du délai d’attente, le 21 janvier 2018, le droit à une rente entière d’invalidité était ouvert mais que la demande de l’assurée était tardive. Une mesure de reclassement ne pouvait être ordonnée, étant donné que le degré d’invalidité était inférieur à 20 %.</w:t>
      </w:r>
    </w:p>
    <w:p>
      <w:r>
        <w:rPr>
          <w:b/>
        </w:rPr>
        <w:t>E. 27</w:t>
      </w:r>
    </w:p>
    <w:p>
      <w:r>
        <w:t>Le 15 juillet 2019, le Dr D______ a écrit à la SUVA qu’à l’examen du 1er juillet 2019, il n’y avait pas d’élément en faveur d’un CRPS actif ; un traitement antalgique et des séances de physiothérapie étaient encore indispensables afin de préserver si ce n’était améliorer la situation. L’assurée se plaignait de douleurs, raideurs et manque de force de la main et de l’épaule droites.</w:t>
      </w:r>
    </w:p>
    <w:p>
      <w:r>
        <w:rPr>
          <w:b/>
        </w:rPr>
        <w:t>E. 28</w:t>
      </w:r>
    </w:p>
    <w:p>
      <w:r>
        <w:t>Le 23 juillet 2019, la SUVA, se basant sur un avis du Dr E______ du 22 juillet 2019, a estimé que les troubles de l’épaule droite n’étaient pas à sa charge.</w:t>
      </w:r>
    </w:p>
    <w:p>
      <w:r>
        <w:rPr>
          <w:b/>
        </w:rPr>
        <w:t>E. 29</w:t>
      </w:r>
    </w:p>
    <w:p>
      <w:r>
        <w:t>Le 8 août 2019, l’assurée a écrit à l’OAI que sa capacité de travail au 23 juillet 2018 était encore nulle et que la SUVA avait versé des prestations jusqu’au 30 avril 2019.</w:t>
      </w:r>
    </w:p>
    <w:p>
      <w:r>
        <w:rPr>
          <w:b/>
        </w:rPr>
        <w:t>E. 30</w:t>
      </w:r>
    </w:p>
    <w:p>
      <w:r>
        <w:t>Le 6 août 2019, le Dr D______, a attesté que sur la base des certificats médicaux, l’assurée avait une incapacité de travail à 100 % au mois de juillet 2018 dans son travail d’aide-soignante et une capacité de travail dès le 1er mai 2019 à 100 %, en respectant les limitations fonctionnelles suivantes : pas de port de charge répété de plus de 10 kg, pas de porte-à-faux avec le bras droit, pas de mouvement répété du bras droit au-dessus des épaules.</w:t>
      </w:r>
    </w:p>
    <w:p>
      <w:r>
        <w:rPr>
          <w:b/>
        </w:rPr>
        <w:t>E. 31</w:t>
      </w:r>
    </w:p>
    <w:p>
      <w:r>
        <w:t>Le 13 août 2019, le Dr E______, du SMR, a relevé que les certificats d’incapacité de travail transmis par l’assurée confirmaient l’incapacité de travail dans l’ancienne activité d’aide-soignante. Les certificats du Dr D______ de reprise de travail confirmaient la pleine capacité de travail actuelle dans une activité strictement adaptée, mais ne remettaient pas en cause le certificat du Dr C______ de juillet 2018. Le document administratif de reprise des versements de la prestation de la SUVA ne fournissait aucune information médicale. Les nouveaux documents ne faisaient que confirmer les évaluations précédentes. Il fallait, par conséquent, s’en tenir aux conclusions de l’avis du SMR du 9 juillet 2019.</w:t>
      </w:r>
    </w:p>
    <w:p>
      <w:r>
        <w:rPr>
          <w:b/>
        </w:rPr>
        <w:t>E. 32</w:t>
      </w:r>
    </w:p>
    <w:p>
      <w:r>
        <w:t>Par décision du 23 septembre 2019, l’OAI a rejeté la demande de prestations, en reprenant la motivation de son projet de décision.</w:t>
      </w:r>
    </w:p>
    <w:p>
      <w:r>
        <w:rPr>
          <w:b/>
        </w:rPr>
        <w:t>E. 33</w:t>
      </w:r>
    </w:p>
    <w:p>
      <w:r>
        <w:t>Le 22 octobre 2019, l’assurée a recouru auprès de la chambre des assurances sociales de la Cour de justice à l’encontre de la décision précitée, en concluant à son annulation et à l’octroi d’une mesure d’ordre professionnel ; la SUVA avait reconnu son incapacité totale de travail et était intervenue en sa faveur jusqu’au 30 avril 2019 ; elle était encore en incapacité de travail à 100 % en juillet 2018 ; elle souhaitait une mesure de reclassement professionnel. Elle a communiqué :</w:t>
      </w:r>
    </w:p>
    <w:p>
      <w:r>
        <w:t>_____________________________________________________________________________________</w:t>
      </w:r>
    </w:p>
    <w:p>
      <w:r>
        <w:t>A/3910/2019 - 6/15 - - Un certificat de travail du 31 septembre 2019 du Dr D______ attestant d’une reprise de travail à 100 % le 1er mai 2019 dans une activité sans port de charge répété de plus de 10 kg, sans porte-à-faux avec le bras droit et sans mouvement du bras droit au-dessus des épaules. - Le rapport du 6 août 2019 du Dr D______.</w:t>
      </w:r>
    </w:p>
    <w:p>
      <w:r>
        <w:rPr>
          <w:b/>
        </w:rPr>
        <w:t>E. 34</w:t>
      </w:r>
    </w:p>
    <w:p>
      <w:r>
        <w:t>Le 18 novembre 2019, l’OAI a conclu au rejet du recours, au motif que l’assurée présentait une capacité de travail de 100 % dans une activité adaptée dès le 23 juillet 2018 et que son faible degré d’invalidité ne lui donnait pas droit à une mesure de reclassement ; l’assurée pouvait exercer différentes activités adaptées qui ne nécessitaient pas de formation.</w:t>
      </w:r>
    </w:p>
    <w:p>
      <w:r>
        <w:rPr>
          <w:b/>
        </w:rPr>
        <w:t>E. 35</w:t>
      </w:r>
    </w:p>
    <w:p>
      <w:r>
        <w:t>Le 19 décembre 2019, la recourante a répliqué, en relevant que selon la SUVA elle était toujours en incapacité de travail totale en juillet 2018.</w:t>
      </w:r>
    </w:p>
    <w:p>
      <w:r>
        <w:rPr>
          <w:b/>
        </w:rPr>
        <w:t>E. 36</w:t>
      </w:r>
    </w:p>
    <w:p>
      <w:r>
        <w:t>A la demande de la chambre de céans, la SUVA a versé son dossier à la procédure le 24 janvier 2020.</w:t>
      </w:r>
    </w:p>
    <w:p>
      <w:r>
        <w:rPr>
          <w:b/>
        </w:rPr>
        <w:t>E. 37</w:t>
      </w:r>
    </w:p>
    <w:p>
      <w:r>
        <w:t>Le 2 mars 2020, la chambre de céans a entendu les parties en audience de comparution personnelle. La recourante a déclaré : « Mon état va un peu mieux mais je n’arrive toujours pas à lever le bras complètement et je manque de force. Je ne peux plus faire mon ancienne activité d’aide-soignante. J’ai compris que l’AI me considère apte à travailler à 100 % avec des limitations mais c’est difficile pour une aide-soignante de trouver du travail. En plus l’assureur accident m’a reconnue incapable de travailler jusqu’en avril 2019. Entre juillet et septembre 2018 j’ai été au chômage. J’avais discuté de ma capacité de travail avec le Dr C______ qui avait vu que ma main n’allait pas bien mais qui était d’accord de me faire un certificat de reprise pour le chômage en juillet 2018. Suite à mon opposition la SUVA a prolongé mon incapacité de travail et a remboursé à la caisse mes indemnités de chômage entre juillet et septembre 2018. Je suis d’accord avec une capacité de travail de 100 % dans une activité adaptée mais j’estime que j’ai besoin d’aide pour une réinsertion. Je souhaite que l’AI me donne des mesures de réinsertion professionnelle. J’ai déjà cherché du travail. J’ai une formation d’institutrice et j’ai essayé de travailler comme éducatrice mais cela n’a pas fonctionné. J’ai un diplôme d’institutrice roumain. A la fin de mes études universitaires je n’ai pas passé l’examen pour obtenir un poste d’institutrice car je suis partie en Espagne. Pour cette raison je ne peux pas obtenir l’équivalence de mon diplôme en Suisse. J’ai essayé de trouver du travail comme comptable mais on me demande d’avoir de l’expérience et d’avoir suivi des cours. Je ne vois pas trop dans quel domaine sans qualification je peux chercher du travail. Peut-être que dans un restaurant on me demanderait aussi une formation, mais je ne peux de toute façon pas porter de charges. Je suis sortie du délai cadre du chômage en septembre 2019. Ma</w:t>
      </w:r>
    </w:p>
    <w:p>
      <w:r>
        <w:t>_____________________________________________________________________________________</w:t>
      </w:r>
    </w:p>
    <w:p>
      <w:r>
        <w:t>A/3910/2019 - 7/15 - conseillère au chômage m’a dit que l’AI devrait s’occuper de ma réinsertion car nous n’avions pas le temps de le faire durant mon délai cadre. Je comprends et je parle un peu le français, j’ai suivi des cours de français financés par le chèque formation. Je suis dans des démarches pour obtenir un regroupement familial pour mon mari et mes enfants, c’est pour cette raison que je ne me suis pas inscrite à l’Hospice général. J’ai cherché du travail quand j’étais au chômage comme éducatrice, comme comptable, comme assistante ». La représentante de l’intimé a déclaré : « Nous constatons que la recourante parle plusieurs langues et qu’elle peut effectuer plusieurs activités professionnelles selon ses limitations fonctionnelles. Sa réinsertion aurait dû être effectué dans le cadre du chômage. Ce n’est pas du ressort de l’AI. Nous n’entrons pas en matière sur l’octroi d’une orientation professionnelle dans un cas comme celui-ci ».</w:t>
      </w:r>
    </w:p>
    <w:p>
      <w:r>
        <w:rPr>
          <w:b/>
        </w:rPr>
        <w:t>E. 38</w:t>
      </w:r>
    </w:p>
    <w:p>
      <w:r>
        <w:t>Le 20 mai 2020, la recourante a indiqué qu’elle maintenait son recours ; elle ne pouvait pas travailler avec sa main droite car son état de santé avait beaucoup empiré.</w:t>
      </w:r>
    </w:p>
    <w:p>
      <w:r>
        <w:rPr>
          <w:b/>
        </w:rPr>
        <w:t>E. 39</w:t>
      </w:r>
    </w:p>
    <w:p>
      <w:r>
        <w:t>A la demande de la chambre de céans, le Dr E______ a donné, le 9 septembre 2020, des renseignements médicaux complémentaires. Son avis du 5 septembre 2018 rejoignait celui de la CRR en ce qui concernait l’appréciation, la discussion et les limitations fonctionnelles définies. A noter toutefois que dans cette appréciation le pronostic de réinsertion dans l’ancienne activité paraissait favorable à terme. Le 23 juillet 2018, le cas de l’assurée lui avait à nouveau été soumis et il avait constaté une péjoration du problème de l’épaule gelée et la reprise du travail dans son poste actuel était compromise ; l’examen du 5 septembre 2018 lui avait permis de faire le point de la situation. Il indique : « Bien entendu dès le 23.07.2018 elle aurait pu, si quelqu’un l’avait constaté, reprendre dans une activité adaptée, mais n’ayant pas vu personnellement l’assurée et n’ayant procédé à cet examen, celui-ci n’a pu se dérouler que le 5.09.2018. C’est à ce moment-là que les espoirs de reprendre l’ancienne activité n’ont pas été concrétisés et que l’exigibilité, telle que formulée, a été faite au jour de l’examen. Il n’est bien sûr pas possible d’antidater, en ce qui concerne mes constatations, celles-ci auraient pu être tout à fait identiques réalisées par contre par les médecins traitants de l’assurée. ». Si on n'enlevait pas la plaque, l'état pouvait être stabilisé deux mois après l'examen clinique du 5 septembre 2018. Il se trouvait qu'une nouvelle intervention était survenue pour l'ablation du matériel d'ostéosynthèse le 15 novembre 2018 et que cette intervention avait été réalisée par le Dr G______. Sur ce type d'ablation de matériel, en l'absence de complication, la stabilisation pouvait se faire dès le 2ème mois post-opératoire. Pourtant, la Dresse H______, Médecin interne aux HUG, alors qu'elle constatait une évolution favorable avec amélioration de la mobilité, ne prescrivait pas de reprise du travail et portait la mention « à déterminer » sur son certificat du 2 février 2019. C'était dans ces conditions que le 5 mars 2019, on lui</w:t>
      </w:r>
    </w:p>
    <w:p>
      <w:r>
        <w:t>_____________________________________________________________________________________</w:t>
      </w:r>
    </w:p>
    <w:p>
      <w:r>
        <w:t>A/3910/2019 - 8/15 - soumettait à nouveau le cas devant la pauvreté des examens réalisés et des renseignements post-opératoires à disposition. Dans le souci d'examiner au mieux l'assurée et d'assurer l'absence de complication lors de cette ablation de matériel, il l’avait vue le 20 mars 2019. Ce jour, il stabilisait l'état.</w:t>
      </w:r>
    </w:p>
    <w:p>
      <w:r>
        <w:rPr>
          <w:b/>
        </w:rPr>
        <w:t>E. 40</w:t>
      </w:r>
    </w:p>
    <w:p>
      <w:r>
        <w:t>Le 10 novembre 2020, la Dresse I______, du SMR, a rendu un avis selon lequel les réponses du Dr E______ permettaient de confirmer une capacité de travail nulle dans l’activité habituelle et totale dans une activité adaptée dès le 23 juillet 2018, date fixée par le Dr C______, qui n’était pas remise en cause par le Dr E______ ; l’intervention de novembre 2018 ne justifiait qu’une incapacité de travail totale d’un mois.</w:t>
      </w:r>
    </w:p>
    <w:p>
      <w:r>
        <w:rPr>
          <w:b/>
        </w:rPr>
        <w:t>E. 41</w:t>
      </w:r>
    </w:p>
    <w:p>
      <w:r>
        <w:t>Le 11 novembre 2020, l’OAI s’est rallié à l’avis du SMR du 10 novembre 2020.</w:t>
      </w:r>
    </w:p>
    <w:p>
      <w:r>
        <w:rPr>
          <w:b/>
        </w:rPr>
        <w:t>E. 42</w:t>
      </w:r>
    </w:p>
    <w:p>
      <w:r>
        <w:t>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Le litige porte sur le droit de la recourante à une rente d’invalidité, singulièrement sur la question de sa capacité de travail entre le 23 juillet 2018 et le 30 avril 2019 ainsi que sur son droit à des mesures d’ordre professionnel.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_____________________________________________________________________________________</w:t>
      </w:r>
    </w:p>
    <w:p>
      <w:r>
        <w:t>A/3910/2019 - 9/15 -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_____________________________________________________________________________________</w:t>
      </w:r>
    </w:p>
    <w:p>
      <w:r>
        <w:t>A/3910/2019 - 10/15 -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w:t>
      </w:r>
    </w:p>
    <w:p>
      <w:r>
        <w:t>_____________________________________________________________________________________</w:t>
      </w:r>
    </w:p>
    <w:p>
      <w:r>
        <w:t>A/3910/2019 - 11/15 -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_____________________________________________________________________________________</w:t>
      </w:r>
    </w:p>
    <w:p>
      <w:r>
        <w:t>A/3910/2019 - 12/15 - 10.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b.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w:t>
      </w:r>
    </w:p>
    <w:p>
      <w:r>
        <w:t>_____________________________________________________________________________________</w:t>
      </w:r>
    </w:p>
    <w:p>
      <w:r>
        <w:t>A/3910/2019 - 13/15 -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11. En l’occurrence, l’intimé a reconnu à la recourante une incapacité de travail totale du 21 janvier 2017 au 22 juillet 2018 et une capacité de travail totale dans une activité adaptée dès le 23 juillet 2018, en se fondant sur l’avis du 20 juillet 2018 du Dr C______. S’agissant de cet avis, la recourante l’a relativisé en expliquant qu’il avait été rendu dans le cadre de son inscription à l’assurance-chômage, laquelle lui avait versé des indemnités de chômage jusqu’en septembre 2018. La recourante a ainsi été reconnue apte au placement, à tout le moins dès le 23 juillet 2018. Certes les décisions rendues par les organes de l’assurance-chômage n’ont pas d’influence sur l’évaluation de la capacité de travail et de gain effectuée par les organes de l’assurance-invalidité (ATAS/168/2010). Ces deux assurances sociales n’ont pas un caractère complémentaire réciproque et tiennent compte de critères différents (notamment l’incapacité de travail pour l’AI, l’aptitude au placement pour l’assurance-chômage ; arrêt du Tribunal fédéral 9C 872/2009 du 30 juin 2010). Cependant, l’aptitude de la recourante à exercer une activité adaptée à son état de santé a, par la suite, été confirmée par le Dr C______ dans son rapport à l’intimé du 8 octobre 2018, puisqu’il y indique clairement un début de l’aptitude à la réadaptation de la recourante au 23 juillet 2018, en énumérant les limitations fonctionnelles qui entrent en ligne de compte. Dans ces conditions, l’intimé pouvait, suivant l’avis de son SMR, retenir une capacité de travail totale de la recourante dès le 23 juillet 2018, nonobstant le versement par la SUVA de l’indemnité journalière jusqu’au 30 avril 2019, ce d’autant, qu’interpellé par la chambre de céans, le Dr E______ a confirmé le 9 septembre 2020, qu’à son avis, la recourante aurait pu reprendre une activité adaptée dès le 23 juillet 2018 mais qu’il ne l’avait pas attestée, car il n’avait revu la recourante que le 5 septembre 2018. Au vu de ce qui précède, la reconnaissance par l’intimé d’une incapacité de travail totale de la recourante du 21 janvier 2017 au 22 juillet 2018 et d’une capacité de travail totale dans une activité adaptée aux limitations fonctionnelles dès le 23 juillet 2018 ne peut qu’être confirmée, tout comme l’absence de droit à la rente, vu la tardiveté du dépôt de la demande de prestations, le 24 juillet 2018 et le degré d’invalidité nul, dès juillet 2018. A cet égard, le calcul du degré d’invalidité, qui n’a pas été contesté par la recourante, peut être confirmé. 12. Enfin, la recourante requiert des mesures d’ordre professionnel. Cependant, son degré d’invalidité n’atteint pas le seuil de 20 % donnant droit à une mesure de reclassement. S’agissant d’une autre mesure, telle qu’une orientation</w:t>
      </w:r>
    </w:p>
    <w:p>
      <w:r>
        <w:t>_____________________________________________________________________________________</w:t>
      </w:r>
    </w:p>
    <w:p>
      <w:r>
        <w:t>A/3910/2019 - 14/15 - professionnelle, il convient d’admettre, avec l’intimé, que compte tenu des limitations fonctionnelles retenues (pas de port de charge de plus de 10 kg, pas de porte-à-faux avec le bras droit, pas de porte-à-faux au-dessus de l’horizontale, pas d’activité répétée de préhension d’objet supérieur à 1 kg au-dessus de l’horizontale), il existe un nombre suffisamment large d’activités légères sur le marché du travail que la recourante peut assumer. 13. Au vu de ce qui précède, le recours ne peut qu’être rejeté. Vu l’issue du litige, il y a lieu de condamner la recourante au paiement d'un émolument de CHF 200.- (art. 69 al. 1 bis LAI).</w:t>
      </w:r>
    </w:p>
    <w:p>
      <w:r>
        <w:t>_____________________________________________________________________________________</w:t>
      </w:r>
    </w:p>
    <w:p>
      <w:r>
        <w:t>A/3910/2019 - 15/15 -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