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ATAS/125/2019 vom 18. Februar 2019</w:t>
      </w:r>
    </w:p>
    <w:p>
      <w:r>
        <w:t>GE Cour de justice, 2019-02-18, FR</w:t>
      </w:r>
    </w:p>
    <w:p>
      <w:r>
        <w:rPr>
          <w:b/>
        </w:rPr>
        <w:t xml:space="preserve">Quelle: </w:t>
      </w:r>
      <w:r>
        <w:t>https://mcp.opencaselaw.ch/entscheid/ge_gerichte_ATAS_125_2019</w:t>
      </w:r>
    </w:p>
    <w:p>
      <w:r>
        <w:t>FR: GE_GERICHTE ATAS/125/2019 du 18 février 2019</w:t>
      </w:r>
    </w:p>
    <w:p>
      <w:r>
        <w:t>IT: GE_GERICHTE ATAS/125/2019 del 18 febbraio 2019</w:t>
      </w:r>
    </w:p>
    <w:p>
      <w:pPr>
        <w:pStyle w:val="Heading2"/>
      </w:pPr>
      <w:r>
        <w:t>Volltext</w:t>
      </w:r>
    </w:p>
    <w:p>
      <w:r>
        <w:t>Siégeant : Mario-Dominique TORELLO, Président; Jean-Pierre WAVRE et Willy KNOPFEL Juges assesseurs</w:t>
      </w:r>
    </w:p>
    <w:p>
      <w:r>
        <w:t>RÉPUBLIQUE ET</w:t>
      </w:r>
    </w:p>
    <w:p>
      <w:r>
        <w:t>CANTON DE GEN ÈVE POUVOIR JUDICIAIRE</w:t>
      </w:r>
    </w:p>
    <w:p>
      <w:r>
        <w:t>A/3957/2018 ATAS/125/2019 COUR DE JUSTICE Chambre des assurances sociales Arrêt du 18 février 2019 10ème Chambre</w:t>
      </w:r>
    </w:p>
    <w:p>
      <w:r>
        <w:t>En la cause Madame A______, domiciliée à PLAN-LES-OUATES</w:t>
      </w:r>
    </w:p>
    <w:p>
      <w:r>
        <w:t>recourante</w:t>
      </w:r>
    </w:p>
    <w:p>
      <w:r>
        <w:t>contre SERVICE DES PRESTATIONS COMPLÉMENTAIRES, sis route de Chêne 54, GENÈVE intimé</w:t>
      </w:r>
    </w:p>
    <w:p>
      <w:r>
        <w:t>A/3957/2018 - 2/2 - Vu la décision sur opposition du SERVICE DES PRESTATIONS COMPLÉMENTAIRES du 25 octobre 2018, rejetant l'opposition formée par Madame A______ contre le refus de remise de l'obligation de rembourser la somme de CHF 11'556.- perçue indûment ; Vu le recours du 18 novembre 2018 ; Vu la réponse du 6 décembre 2018 ; Vu l'audience de comparution personnelle des parties du 11 février 2019 ; Attendu qu'à cette dernière audience la recourante a indiqué qu'au vu des explications qui lui avaient été fournies, elle retirait son recours ; Qu'il convient d'en prendre acte et de rayer la cause du rôle.</w:t>
      </w:r>
    </w:p>
    <w:p>
      <w:r>
        <w:t>PAR CES MOTIFS, LA CHAMBRE DES ASSURANCES SOCIALES : Prend acte du retrait du recours. Raye la cause du rôle.</w:t>
      </w:r>
    </w:p>
    <w:p>
      <w:r>
        <w:t>La greffière</w:t>
      </w:r>
    </w:p>
    <w:p>
      <w:r>
        <w:t>Florence SCHMUTZ</w:t>
      </w:r>
    </w:p>
    <w:p>
      <w:r>
        <w:t>Le président</w:t>
      </w:r>
    </w:p>
    <w:p>
      <w:r>
        <w:t>Mario-Dominique TORELLO Une copie conforme du présent arrêt est notifiée aux parties ainsi qu’à l’Office fédéral des assurances sociales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