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ATAS/125/2014 vom 29. Januar 2014</w:t>
      </w:r>
    </w:p>
    <w:p>
      <w:r>
        <w:t>GE Cour de justice, 2014-01-29, FR</w:t>
      </w:r>
    </w:p>
    <w:p>
      <w:r>
        <w:rPr>
          <w:b/>
        </w:rPr>
        <w:t xml:space="preserve">Quelle: </w:t>
      </w:r>
      <w:r>
        <w:t>https://mcp.opencaselaw.ch/entscheid/ge_gerichte_ATAS_125_2014</w:t>
      </w:r>
    </w:p>
    <w:p>
      <w:r>
        <w:t>FR: GE_GERICHTE ATAS/125/2014 du 29 janvier 2014</w:t>
      </w:r>
    </w:p>
    <w:p>
      <w:r>
        <w:t>IT: GE_GERICHTE ATAS/125/2014 del 29 gennaio 2014</w:t>
      </w:r>
    </w:p>
    <w:p>
      <w:pPr>
        <w:pStyle w:val="Heading2"/>
      </w:pPr>
      <w:r>
        <w:t>Volltext</w:t>
      </w:r>
    </w:p>
    <w:p>
      <w:r>
        <w:t>Siégeant : Juliana BALDE, Présidente; Christine LUZZATTO et Dana DORDEA, Juges assesseurs</w:t>
      </w:r>
    </w:p>
    <w:p>
      <w:r>
        <w:t>REPUBLIQUE ET</w:t>
      </w:r>
    </w:p>
    <w:p>
      <w:r>
        <w:t>CANTON DE GENEVE POUVOIR JUDICIAIRE</w:t>
      </w:r>
    </w:p>
    <w:p>
      <w:r>
        <w:t>A/3784/2013 ATAS/125/2014 COUR DE JUSTICE Chambre des assurances sociales Arrêt du 29 janvier 2014 4ème Chambre</w:t>
      </w:r>
    </w:p>
    <w:p>
      <w:r>
        <w:t>En la cause Madame G___________, domiciliée à THONEX</w:t>
      </w:r>
    </w:p>
    <w:p>
      <w:r>
        <w:t>recourante</w:t>
      </w:r>
    </w:p>
    <w:p>
      <w:r>
        <w:t>contre CAISSE D'ALLOCATIONS FAMILIALES POUR PERSONNES SANS ACTIVITE LUCRATIVE, sise Rue des Gares 12, GENEVE</w:t>
      </w:r>
    </w:p>
    <w:p>
      <w:r>
        <w:t>intimée</w:t>
      </w:r>
    </w:p>
    <w:p>
      <w:r>
        <w:t>A/3784/2013 - 2/3 - ATTENDU EN FAIT Que par décision sur opposition du 25 octobre 2013 la Caisse d’allocations familiales pour personnes sans activité lucrative (ci-après la CAFNA ou la caisse) a confirmé sa décision de restitution du 27 novembre 2012 de 16'000 fr. d’allocations familiales perçues à tort par Madame G___________ (ci-après l’assurée ou la recourante) ; Que l’assurée a interjeté recours le 25 novembre 2013 ; Qu’un délai a été fixé à la caisse au 3 janvier, prolongé au 16 janvier 2014, pour répondre et déposer son dossier ; Que par pli du 16 janvier 2014, la caisse a informé la Chambre de céans avoir reconsidéré sa décision ; Qu’elle a communiqué sa décision du 16 janvier 2014, annulant et remplaçant celle du 25 octobre 2013, admettant l’opposition de la recourante et annulant la décision de restitution du 27 novembre 2012;</w:t>
      </w:r>
    </w:p>
    <w:p>
      <w:r>
        <w:t>CONSIDERANT EN DROIT Qu’aux termes de l’art. 53 de la loi fédérale sur la partie générale du droit des assurances sociales, du 6 octobre 2000 (LPGA; RS 830.1), l’assurance peut reconsidérer sa décision ou sa décision sur opposition jusqu’à l’envoi de son préavis au Tribunal ; Que tel est le cas en l’espèce ; Qu’au vu de l’annulation de la décision, le recours devient sans objet et qu’il convient de rayer la cause du rôle. ***</w:t>
      </w:r>
    </w:p>
    <w:p>
      <w:r>
        <w:t>A/3784/2013 - 3/3 - PAR CES MOTIFS, LA CHAMBRE DES ASSURANCES SOCIALES : 1. Prend acte de la décision sur opposition rendue par la CAFNA le 16 janvier 2014. 2. Constate que le recours est devenu sans objet. 3. Raye la cause du rôle.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w:t>
      </w:r>
    </w:p>
    <w:p>
      <w:r>
        <w:t>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