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ATAS/1259/2010 vom 2. Dezember 2010</w:t>
      </w:r>
    </w:p>
    <w:p>
      <w:r>
        <w:t>GE Cour de justice, 2010-12-02, FR</w:t>
      </w:r>
    </w:p>
    <w:p>
      <w:r>
        <w:rPr>
          <w:b/>
        </w:rPr>
        <w:t xml:space="preserve">Quelle: </w:t>
      </w:r>
      <w:r>
        <w:t>https://mcp.opencaselaw.ch/entscheid/ge_gerichte_ATAS_1259_2010</w:t>
      </w:r>
    </w:p>
    <w:p>
      <w:r>
        <w:t>FR: GE_GERICHTE ATAS/1259/2010 du 2 décembre 2010</w:t>
      </w:r>
    </w:p>
    <w:p>
      <w:r>
        <w:t>IT: GE_GERICHTE ATAS/1259/2010 del 2 dicembre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 recourante à une rente ou à une mesure de reclassement professionnel.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w:t>
      </w:r>
    </w:p>
    <w:p>
      <w:r>
        <w:t>- 8/15-</w:t>
      </w:r>
    </w:p>
    <w:p>
      <w:r>
        <w:t>A/1014/2010 b) En l'espèce, l'OCAI a communiqué à l'assurée un projet de décision en date du 20 octobre 2009, qui a été confirmé par la décision du 24 novembre 2009 notifiée le 23 février 2010, contre laquelle l'assurée a interjeté directement recours devant le Tribunal de céans le 22 mars 2010.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w:t>
      </w:r>
    </w:p>
    <w:p>
      <w:r>
        <w:t>- 9/15-</w:t>
      </w:r>
    </w:p>
    <w:p>
      <w:r>
        <w:t>A/1014/2010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w:t>
      </w:r>
    </w:p>
    <w:p>
      <w:r>
        <w:t>- 10/15-</w:t>
      </w:r>
    </w:p>
    <w:p>
      <w:r>
        <w:t>A/1014/2010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- 11/15-</w:t>
      </w:r>
    </w:p>
    <w:p>
      <w:r>
        <w:t>A/1014/2010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- 12/15-</w:t>
      </w:r>
    </w:p>
    <w:p>
      <w:r>
        <w:t>A/1014/2010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w:t>
      </w:r>
    </w:p>
    <w:p>
      <w:r>
        <w:t>- 13/15-</w:t>
      </w:r>
    </w:p>
    <w:p>
      <w:r>
        <w:t>A/1014/2010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En l'espèce, aucune instruction n'a été menée par l'intimé concernant l'état de santé psychique de la recourante. Compte tenu des rapports du Dr L__________ du 4 mai 2010 faisant état d'un état dépressif ayant justifié l'instauration d'un traitement depuis le 10 novembre 2009, soit à une date antérieure à celle de la décision litigieuse, ainsi qu'à celui du 20 mai 2010 du centre d'accueil et d'urgences des HUG faisant état d'un trouble dépressif majeur, récurrent, épisode actuel sévère, sans symptômes psychotiques, il se justifie de compléter l'instruction du dossier par le biais d'une expertise judiciaire psychiatrique, laquelle sera confiée au Dr Q__________, spécialiste FMH en psychiatrie et psychothérapie, Service de psychiatrie adulte, chemin du Petit-Bel-Air 2, 1225 Chêne-Bourg. Pour répondre à la demande de l'intimé, la question 2. k. sera complétée.</w:t>
      </w:r>
    </w:p>
    <w:p>
      <w:r>
        <w:t>- 14/15-</w:t>
      </w:r>
    </w:p>
    <w:p>
      <w:r>
        <w:t>A/1014/2010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