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ATAS/1255/2011 vom 19. Dezember 2011</w:t>
      </w:r>
    </w:p>
    <w:p>
      <w:r>
        <w:t>GE Cour de justice, 2011-12-19, FR</w:t>
      </w:r>
    </w:p>
    <w:p>
      <w:r>
        <w:rPr>
          <w:b/>
        </w:rPr>
        <w:t xml:space="preserve">Quelle: </w:t>
      </w:r>
      <w:r>
        <w:t>https://mcp.opencaselaw.ch/entscheid/ge_gerichte_ATAS_1255_2011</w:t>
      </w:r>
    </w:p>
    <w:p>
      <w:r>
        <w:t>FR: GE_GERICHTE ATAS/1255/2011 du 19 décembre 2011</w:t>
      </w:r>
    </w:p>
    <w:p>
      <w:r>
        <w:t>IT: GE_GERICHTE ATAS/1255/2011 del 19 dicembre 2011</w:t>
      </w:r>
    </w:p>
    <w:p>
      <w:pPr>
        <w:pStyle w:val="Heading2"/>
      </w:pPr>
      <w:r>
        <w:t>Volltext</w:t>
      </w:r>
    </w:p>
    <w:p>
      <w:r>
        <w:t>Siégeant : Valérie MONTANI, Présidente; Teresa SOARES et Luis ARIAS, Juges assesseurs</w:t>
      </w:r>
    </w:p>
    <w:p>
      <w:r>
        <w:t>REPUBLIQUE ET</w:t>
      </w:r>
    </w:p>
    <w:p>
      <w:r>
        <w:t>CANTON DE GENEVE POUVOIR JUDICIAIRE</w:t>
      </w:r>
    </w:p>
    <w:p>
      <w:r>
        <w:t>A/4042/2011 ATAS/1255/2011 COUR DE JUSTICE Chambre des assurances sociales Arrêt du 19 décembre 2011 6ème Chambre</w:t>
      </w:r>
    </w:p>
    <w:p>
      <w:r>
        <w:t>En la cause Madame H__________, domiciliée à Bellevue recourante</w:t>
      </w:r>
    </w:p>
    <w:p>
      <w:r>
        <w:t>contre SERVICE DES PRESTATIONS COMPLEMENTAIRES, sis route de Chêne 54, Genève intimé</w:t>
      </w:r>
    </w:p>
    <w:p>
      <w:r>
        <w:t>A/4042/2011 - 2/5 - Vu en fait la décision du Service des prestations complémentaires (ci-après : le SPC) du 21 octobre 2011 admettant très partiellement l'opposition formée le 28 juillet 2011 par Mme H__________ (ci-après : l'assurée) à l'encontre des décisions du SPC du 12 juillet 2011 contenant une demande de restitution de 16'820 fr. 70; Vu le recours déposé par l'assurée le 29 novembre 2011 auprès de la Chambre des assurances sociales de la Cour de justice à l'encontre de la décision précitée selon lequel elle touchait une rente simple d'invalidité pour dépression et que la décision du SPC l'avait encore plus fragilisée de sorte qu'elle n'avait pu agir dans le délai de 30 jours; Vu le courrier de l'assurée du 8 décembre 2011 exposant qu'elle avait reçu la décision litigieuse le 24 octobre 2011 et qu'elle n'avait pas respecté le délai de recours car elle avait baissé les bras à la suite de la décision du SPC, n'ayant plus la force psychologique de se battre jusqu'à ce que son fils lui remonte le moral et l'a convainque de se battre pour annuler sa dette; Attendu en droit que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Que sa compétence pour juger du cas d’espèce est ainsi établie; Que selon l'art. 60 al. 1 LPGA et art. 43 de la loi sur les prestations cantonales complémentaires à l’assurance-vieillesse et survivants et à l’assurance-invalidité, du 25 octobre 1968 (LPCC ; RS J 7 15)le recours doit être déposé dans les trente jours suivant la notification de la décision sujette à recours; Que les art. 38 à 41 LPGA qui ont trait au calcul, à la suspension, à l'observation, à la prolongation et à la restitution des délais sont applicables par analogie devant la juridiction cantonale (cf. art. 60 al. 2 LPGA); qu'ainsi, le délai de recours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Qu'en ce qui concerne plus particulièrement la notification d'une décision ou d'une communication de l'administration, elle doit au moins être établie au degré de la vraisemblance prépondérante requis en matière d'assurance sociale (ATF 121 V 5 consid. 3b p. 6). Que l'autorité supporte donc les conséquences de l'absence de preuve</w:t>
      </w:r>
    </w:p>
    <w:p>
      <w:r>
        <w:t>A/4042/2011 - 3/5 -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Que la notification est réputée effectuée le jour où l'envoi entre dans la sphère de puissance de son destinataire, de manière qu'il puisse en prendre connaissance en organisant normalement son activité (ATF 118 II 44); Que si le requérant ou son mandataire a été empêché, sans faute de sa part, d’agir dans le délai fixé, le délai est restitué si la demande en est présentée avec indication du motif dans les 10 jours à compter de celui où l’empêchement a cessé (art. 41 al. 1 LPGA); Qu'aucun reproche ne doit pouvoir être adressé au requérant pour ce retard;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Qu'en l'espèce, la recourante a indiqué le 8 décembre 2011 qu'elle avait reçu la décision litigieuse le 24 octobre 2011; Qu'en conséquence le délai pour recourir est venu à échéance le 23 novembre 2011; Qu'en agissant par acte du 29 janvier 2011, la recourante n'a pas respecté le délai précité; Que la recourante a indiqué qu'elle n'avait pas recouru dans le délai de 30 jours car elle avait baissé les bras en ayant reçu la décision du SPC, n'ayant plus la force de le faire et que son fils l'avait finalement convaincue de se battre; Que l'état psychique de la recourante tel qu'allégué ne saurait constituer un empêchement non fautif, lesquel est admis restrictivement, justifiant une restitution de délai au sens de l'art. 41 al. 1 LPGA; Qu'il y a en effet lieu d'admettre, au vu des explications fournies par la recourante, que celle-ci aurait pu déléguer à un tiers, par exemple son fils, le soin de s'occuper de ses intérêts si elle ne se sentait plus la force de le faire elle-même; Que le recours tardif, ne peut ainsi qu'être déclaré irrecevable;</w:t>
      </w:r>
    </w:p>
    <w:p>
      <w:r>
        <w:t>A/4042/2011 - 4/5 - Que cependant, il sera transmis à l'intimé au titre de demande de remise (art. 40 de l'ordonnance sur la partie générale du droit des assurances sociales, du 11 septembre 2002 (OPGA ; RS 830.11)); Qu'enfin, des observations ne seront pas demandées à l'intimé, en application de l'art. 72 de la loi sur la procédure administrative (LPA) selon lequel l’autorité de recours peut, sans instruction préalable, par une décision sommairement motivée, écarter un recours manifestement irrecevable ou rejeter un recours manifestement mal fondé.</w:t>
      </w:r>
    </w:p>
    <w:p>
      <w:r>
        <w:t>A/4042/2011 - 5/5 - PAR CES MOTIFS, LA CHAMBRE DES ASSURANCES SOCIALES : Statuant A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