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ATAS/1246/2011 vom 27. Januar 2010</w:t>
      </w:r>
    </w:p>
    <w:p>
      <w:r>
        <w:t>GE Cour de justice, 2010-01-27, FR</w:t>
      </w:r>
    </w:p>
    <w:p>
      <w:r>
        <w:rPr>
          <w:b/>
        </w:rPr>
        <w:t xml:space="preserve">Quelle: </w:t>
      </w:r>
      <w:r>
        <w:t>https://mcp.opencaselaw.ch/entscheid/ge_gerichte_ATAS_1246_2011</w:t>
      </w:r>
    </w:p>
    <w:p>
      <w:r>
        <w:t>FR: GE_GERICHTE ATAS/1246/2011 du 27 janvier 2010</w:t>
      </w:r>
    </w:p>
    <w:p>
      <w:r>
        <w:t>IT: GE_GERICHTE ATAS/1246/2011 del 27 gennaio 2010</w:t>
      </w:r>
    </w:p>
    <w:p>
      <w:pPr>
        <w:pStyle w:val="Heading2"/>
      </w:pPr>
      <w:r>
        <w:t>Volltext</w:t>
      </w:r>
    </w:p>
    <w:p>
      <w:r>
        <w:t>Siégeant : Doris GALEAZZI, Présidente; Evelyne BOUCHAARA et Norbert HECK, Juges assesseurs</w:t>
      </w:r>
    </w:p>
    <w:p>
      <w:r>
        <w:t>REPUBLIQUE ET</w:t>
      </w:r>
    </w:p>
    <w:p>
      <w:r>
        <w:t>CANTON DE GENEVE POUVOIR JUDICIAIRE</w:t>
      </w:r>
    </w:p>
    <w:p>
      <w:r>
        <w:t>A/656/2010 ATAS/1246/2011 COUR DE JUSTICE Chambre des assurances sociales Arrêt en interprétation du 20 décembre 2011 1ère Chambre</w:t>
      </w:r>
    </w:p>
    <w:p>
      <w:r>
        <w:t>OFFICE DE L'ASSURANCE-INVALIDITE DU CANTON DE GENEVE, sis rue de Lyon 97, Genève demandeur en interprétation contre ARRET DE LA CHAMBRE DES ASSURANCES SOCIALES du 22 novembre 2011, ATAS/1097/2011 dans la cause A/656/2010 opposant Madame L_________, domiciliée à Genève, représentée par CSP- CENTRE SOCIAL PROTESTANT recourante à OFFICE DE L'ASSURANCE-INVALIDITE DU CANTON DE GENEVE, sis rue de Lyon 97, Genève intimé</w:t>
      </w:r>
    </w:p>
    <w:p>
      <w:r>
        <w:t>A/656/2010 - 2/4 - Attendu en fait que par décision du 27 janvier 2010, l'OFFICE DE L'ASSURANCE- INVALIDITE DU CANTON DE GENEVE (ci-après l'OAI) a rejeté la demande de prestations AI déposée par Madame L_________ le 8 février 2008 ; Que l'assurée a interjeté recours contre ladite décision ; Que par arrêt du 22 novembre 2011, notifié aux parties le 25 novembre 2011, la Cour de céans, reconnaissant le droit de l'assurée à une rente entière d'invalidité à compter du mois de mars 2008 - après écoulement du délai de carence - a admis le recours et annulé la décision litigieuse ; Que par courrier du 12 décembre 2011, l'OAI a prié la Cour de céans de notifier aux parties un nouvel arrêt, au motif que le dispositif du 22 novembre 2011 ne fixe ni le début du droit à la rente, ni la quotité de celle-ci ; Que ce courrier a été transmis pour information à l'assurée le 13 décembre 2011 ; Considérant en droit que selon l’article 84 al. 1 LPA, la juridiction qui a statué interprète sa décision lorsqu’elle contient des obscurités ou des contradictions dans le dispositif ou entre le dispositif et les considérants ;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que les considérants ne doivent être interprétés qu’en cas d’obscurités ou de contradictions avec le dispositif ; Qu'il peut se produire que des jugements comportent des dispositifs pas ou peu clairs; qu'il faut cependant que leurs destinataires connaissent avec exactitude leurs obligations; que la question est surtout importante pour les décisions ou jugements finaux et définitifs, mais elle peut aussi se poser pour des décisions ou jugements incidents; que c’est pour faire face à ce besoin que les règles de la procédure contentieuse ont instauré la voie de recours extraordinaire du recours en interprétation (articles 145 OJF ; 69 PA ; 84 LPA) ; Que l'interprétation peut se rapporter à des contradictions existant entre les motifs de la décision et le dispositif, mais non pas aux motifs en tant que tels (ATF 130 V 326 consid. 3.1, 110 V 222);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w:t>
      </w:r>
    </w:p>
    <w:p>
      <w:r>
        <w:t>A/656/2010 - 3/4 - d'interprétation, une discussion d'ensemble sur la décision entrée en force (ATF 104 V 55 in fine) ; Que la jurisprudence considère que l’autorité de chose jugée ne s’attache qu’au seul dispositif de la décision ou du jugement et non à ses motifs (ATF 115 V 418 consid. 3b/aa ; 113 V 159) ; que les constatations de fait du jugement et les considérants de celui-ci ne participent pas de la force matérielle ; qu'ils n’ont aucun effet contraignant dans le cadre d’une procédure ultérieure (ATF 121 III 478 consid. 4a) ; que demeure réservée l’éventualité d’un renvoi aux motifs dans le dispositif : dans ce cas, la motivation à laquelle il est renvoyé acquiert force matérielle (ATF 113 V 159 ; ATFA non publié du 6 décembre 2006, I 857/05, consid. 2.1) ; Qu'en l'occurrence, la Cour de céans a, par arrêt du 22 novembre 2011, admis le recours et annulé la décision de l'OAI du 27 janvier 2010 ; Qu'il ressort clairement du dernier considérant que l'assurée a droit à une rente entière d'invalidité dès le mois de mars 2008 ; Que le dispositif ne le rappelle toutefois pas ; qu'il se justifie dès lors d'indiquer expressément dans ce dispositif un renvoi aux considérants de l'arrêt ;</w:t>
      </w:r>
    </w:p>
    <w:p>
      <w:r>
        <w:t>A/656/2010 - 4/4 - PAR CES MOTIFS, LA CHAMBRE DES ASSURANCES SOCIALES : Statuant sur demande en interprétation 1. La déclare recevable. 2. Complète le chiffre 2 du dispositif de l'arrêt du 22 novembre 2011 comme suit : "L'admet dans le sens des considérants et annule les décisions des 27 octobre 2009 et 27 janvier 2010."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