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ATAS/123/2017 vom 20. Februar 2017</w:t>
      </w:r>
    </w:p>
    <w:p>
      <w:r>
        <w:t>GE Cour de justice, 2017-02-20, FR</w:t>
      </w:r>
    </w:p>
    <w:p>
      <w:r>
        <w:rPr>
          <w:b/>
        </w:rPr>
        <w:t xml:space="preserve">Quelle: </w:t>
      </w:r>
      <w:r>
        <w:t>https://mcp.opencaselaw.ch/entscheid/ge_gerichte_ATAS_123_2017</w:t>
      </w:r>
    </w:p>
    <w:p>
      <w:r>
        <w:t>FR: GE_GERICHTE ATAS/123/2017 du 20 février 2017</w:t>
      </w:r>
    </w:p>
    <w:p>
      <w:r>
        <w:t>IT: GE_GERICHTE ATAS/123/2017 del 20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2</w:t>
      </w:r>
    </w:p>
    <w:p>
      <w:r>
        <w:t>Interjeté dans les délai et forme prescrits par la loi, le recours est recevable (art. 56 ss LPGA).</w:t>
      </w:r>
    </w:p>
    <w:p>
      <w:r>
        <w:rPr>
          <w:b/>
        </w:rPr>
        <w:t>E. 3</w:t>
      </w:r>
    </w:p>
    <w:p>
      <w:r>
        <w:t>En vertu de l'art. 53 al. 3 LPGA, l'assureur peut, jusqu'à l'envoi de son préavis à l'autorité de recours, reconsidérer une décision ou une décision sur opposition contre laquelle un recours a été formé. A contrario, si l'assureur a déjà envoyé sa réponse, il ne peut plus reconsidérer sa décision. Une décision « pendente lite » rendue postérieurement à l'échéance du délai de réponse est donc nulle et n'a valeur que d'une simple proposition au juge (cf. ATF 130 V 138 consid. 4.2; ATF 109 V 234 consid. 2 et arrêt du Tribunal fédéral 8C_1/2011 du 5 septembre 2011 consid. 1.1).</w:t>
      </w:r>
    </w:p>
    <w:p>
      <w:r>
        <w:rPr>
          <w:b/>
        </w:rPr>
        <w:t>E. 4</w:t>
      </w:r>
    </w:p>
    <w:p>
      <w:r>
        <w:t>En l’occurrence, il convient de constater que l'intimé a reconsidéré sa décision du</w:t>
      </w:r>
    </w:p>
    <w:p>
      <w:r>
        <w:rPr>
          <w:b/>
        </w:rPr>
        <w:t>E. 7</w:t>
      </w:r>
    </w:p>
    <w:p>
      <w:r>
        <w:t>Les frais seront laissés à la charge de l'État.</w:t>
      </w:r>
    </w:p>
    <w:p>
      <w:r>
        <w:t>A/2977/2016 - 5/5 -</w:t>
      </w:r>
    </w:p>
    <w:p>
      <w:r>
        <w:t>PAR CES MOTIFS, LA CHAMBRE DES ASSURANCES SOCIALES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