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ATAS/1238/2013 vom 10. Dezember 2013</w:t>
      </w:r>
    </w:p>
    <w:p>
      <w:r>
        <w:t>GE Cour de justice, 2013-12-10, FR</w:t>
      </w:r>
    </w:p>
    <w:p>
      <w:r>
        <w:rPr>
          <w:b/>
        </w:rPr>
        <w:t xml:space="preserve">Quelle: </w:t>
      </w:r>
      <w:r>
        <w:t>https://mcp.opencaselaw.ch/entscheid/ge_gerichte_ATAS_1238_2013</w:t>
      </w:r>
    </w:p>
    <w:p>
      <w:r>
        <w:t>FR: GE_GERICHTE ATAS/1238/2013 du 10 décembre 2013</w:t>
      </w:r>
    </w:p>
    <w:p>
      <w:r>
        <w:t>IT: GE_GERICHTE ATAS/1238/2013 del 10 dicembre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SWICA ASSURANCE-MALADIE SA de son engagement de verser à Madame S__________ des indemnités journalières de CHF 6'200.- pour solde de tout compte et de toutes prétentions, ainsi qu’une participation de CHF 1'500.- aux honoraires de son avocat.</w:t>
      </w:r>
    </w:p>
    <w:p>
      <w:r>
        <w:rPr>
          <w:b/>
        </w:rPr>
        <w:t>E. 2</w:t>
      </w:r>
    </w:p>
    <w:p>
      <w:r>
        <w:t>L’y condamne en tant que de besoin.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rPr>
          <w:b/>
        </w:rPr>
        <w:t>E. 4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 (Tribunal fédéral suisse, avenue du Tribunal fédéral 29, 1000 Lausanne 14), sans égard à sa valeur litigieuse (art. 74 al. 2 let. b LTF). Le mémoire de recours doit indiquer les conclusions, motifs et moyens de preuve et porter la signature du recourant ou de son mandataire; il doit être adressé au Tribunal fédéral par voie postale ou par voie</w:t>
      </w:r>
    </w:p>
    <w:p>
      <w:r>
        <w:t>A/1669/2013 - 3/3 - électronique aux conditions de l'art. 42 LTF. Le présent arrêt et les pièces en possession du recourant, invoqués comme moyens de preuve, doivent être joints à l'envoi.</w:t>
      </w:r>
    </w:p>
    <w:p>
      <w:r>
        <w:t>La greffière</w:t>
      </w:r>
    </w:p>
    <w:p>
      <w:r>
        <w:t>Irène PONCET</w:t>
      </w:r>
    </w:p>
    <w:p>
      <w:r>
        <w:t>La présidente</w:t>
      </w:r>
    </w:p>
    <w:p>
      <w:r>
        <w:t>Sabina MASCOTTO</w:t>
      </w:r>
    </w:p>
    <w:p>
      <w:r>
        <w:t>Une copie conforme du présent arrêt est notifiée aux parties ainsi qu’à l'Autorité fédérale de surveillance des marchés financiers (FINMA)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