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ATAS/1236/2021 vom 1. Dezember 2021</w:t>
      </w:r>
    </w:p>
    <w:p>
      <w:r>
        <w:t>GE Cour de justice, 2021-12-01, FR</w:t>
      </w:r>
    </w:p>
    <w:p>
      <w:r>
        <w:rPr>
          <w:b/>
        </w:rPr>
        <w:t xml:space="preserve">Quelle: </w:t>
      </w:r>
      <w:r>
        <w:t>https://mcp.opencaselaw.ch/entscheid/ge_gerichte_ATAS_1236_2021</w:t>
      </w:r>
    </w:p>
    <w:p>
      <w:r>
        <w:t>FR: GE_GERICHTE ATAS/1236/2021 du 1 décembre 2021</w:t>
      </w:r>
    </w:p>
    <w:p>
      <w:r>
        <w:t>IT: GE_GERICHTE ATAS/1236/2021 del 1 dicembre 2021</w:t>
      </w:r>
    </w:p>
    <w:p>
      <w:pPr>
        <w:pStyle w:val="Heading2"/>
      </w:pPr>
      <w:r>
        <w:t>Volltext</w:t>
      </w:r>
    </w:p>
    <w:p>
      <w:r>
        <w:t>Siégeant : Catherine TAPPONNIER, Présidente; Antonio Massimo DI TULLIO et Larissa ROBINSON-MOSER, Juges assesseur·e·s</w:t>
      </w:r>
    </w:p>
    <w:p>
      <w:r>
        <w:t>RÉPUBLIQUE ET</w:t>
      </w:r>
    </w:p>
    <w:p>
      <w:r>
        <w:t>CANTON DE GEN ÈVE POUVOIR JUDICIAIRE</w:t>
      </w:r>
    </w:p>
    <w:p>
      <w:r>
        <w:t>A/3872/2021 ATAS/1236/2021 COUR DE JUSTICE Chambre des assurances sociales Arrêt du 1er décembre 2021 4ème Chambre</w:t>
      </w:r>
    </w:p>
    <w:p>
      <w:r>
        <w:t>En la cause Monsieur A______, domicilié à CAROUGE</w:t>
      </w:r>
    </w:p>
    <w:p>
      <w:r>
        <w:t>recourant</w:t>
      </w:r>
    </w:p>
    <w:p>
      <w:r>
        <w:t>contre OFFICE DE L'ASSURANCE-INVALIDITÉ DU CANTON DE GENÈVE, sis rue des Gares 12, GENÈVE</w:t>
      </w:r>
    </w:p>
    <w:p>
      <w:r>
        <w:t>intimé</w:t>
      </w:r>
    </w:p>
    <w:p>
      <w:r>
        <w:t>A/3872/2021 - 2/3 - Attendu en fait que le 6 octobre 2021 l’office de l’assurance-invalidité du canton de Genève (ci-après l’OAI) a envoyé un projet d’acceptation de rente à Monsieur A______ (ci-après l’assuré) ; Que par écriture déposée au guichet de la chambre des assurances sociales de la Cour de justice le 12 novembre 2021, l’assuré a contesté le projet d’acceptation de rente ; Considérant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Qu'il ressort de la décision litigieuse qu’il s’agit d’un projet de décision ; Que le recours est par conséquent prématuré et doit être déclaré irrecevable ; Que selon l'art. 11 al. 3 de la loi sur la procédure administrative, du 12 septembre 1985 (LPA - E 5 10), si l'autorité décline sa compétence, elle transmet d'office l'affaire à l'autorité compétente et en avise les parties ; Qu'en l'occurrence, le recours interjeté par l'assuré doit être transmis à l'intimé comme objet de sa compétence.</w:t>
      </w:r>
    </w:p>
    <w:p>
      <w:r>
        <w:t>A/3872/2021 - 3/3 -</w:t>
      </w:r>
    </w:p>
    <w:p>
      <w:r>
        <w:t>PAR CES MOTIFS, LA CHAMBRE DES ASSURANCES SOCIALES : Statuant 1. Déclare le recours irrecevable. 2. Le transmet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ainsi qu’à 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