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ATAS/1220/2009 vom 28. September 2009</w:t>
      </w:r>
    </w:p>
    <w:p>
      <w:r>
        <w:t>GE Cour de justice, 2009-09-28, FR</w:t>
      </w:r>
    </w:p>
    <w:p>
      <w:r>
        <w:rPr>
          <w:b/>
        </w:rPr>
        <w:t xml:space="preserve">Quelle: </w:t>
      </w:r>
      <w:r>
        <w:t>https://mcp.opencaselaw.ch/entscheid/ge_gerichte_ATAS_1220_2009</w:t>
      </w:r>
    </w:p>
    <w:p>
      <w:r>
        <w:t>FR: GE_GERICHTE ATAS/1220/2009 du 28 septembre 2009</w:t>
      </w:r>
    </w:p>
    <w:p>
      <w:r>
        <w:t>IT: GE_GERICHTE ATAS/1220/2009 del 28 settembre 2009</w:t>
      </w:r>
    </w:p>
    <w:p>
      <w:pPr>
        <w:pStyle w:val="Heading2"/>
      </w:pPr>
      <w:r>
        <w:t>Volltext</w:t>
      </w:r>
    </w:p>
    <w:p>
      <w:r>
        <w:t>Siégeant : Valérie MONTANI, Présidente; Teresa SOARES et Luis ARIAS, Juges assesseurs</w:t>
      </w:r>
    </w:p>
    <w:p>
      <w:r>
        <w:t>REPUBLIQUE ET</w:t>
      </w:r>
    </w:p>
    <w:p>
      <w:r>
        <w:t>CANTON DE GENEVE POUVOIR JUDICIAIRE</w:t>
      </w:r>
    </w:p>
    <w:p>
      <w:r>
        <w:t>A/1950/2009 ATAS/1220/2009 ARRET DU TRIBUNAL CANTONAL DES ASSURANCES SOCIALES Chambre 6 du 28 septembre 2009</w:t>
      </w:r>
    </w:p>
    <w:p>
      <w:r>
        <w:t>En la cause Madame F_________, domiciliée à Genève, comparant avec élection de domicile en l'étude de Maître HUBER Anne-Laure recourante</w:t>
      </w:r>
    </w:p>
    <w:p>
      <w:r>
        <w:t>contre OFFICE CANTONAL DE L'ASSURANCE-INVALIDITE, sis rue de Lyon 97, Genève intimé</w:t>
      </w:r>
    </w:p>
    <w:p>
      <w:r>
        <w:t>A/1950/2009 - 2/3 -</w:t>
      </w:r>
    </w:p>
    <w:p>
      <w:r>
        <w:t>Vu en fait le recours interjeté le 4 juin 2009 par Mme F_________ à l'encontre du projet d'acceptation de rente de l'Office cantonal de l'assurance invalidité (ci-après : l'OCAI) du 6 mars 2009; Vu la décision d'octroi de rente de l'OCAI du 24 juin 2009; Vu la détermination de l'OCAI du 2 juillet 2009; Vu le courrier du 19 août 2009 par lequel la recourante déclare retirer son recours et parallèlement déposer un nouveau recours à l'encontre de la décision de l'OCAI du 24 juin 2009 précitée; Vu l'enregistrement de la procédure A/2984/2009 - AI; Attendu en droit que selon l'art. 89 al. 1 de la Loi sur la procédure administrative, du 12 septembre 1985 (LPA ; RS E 5 10), le retrait du recours met fin à la procédure Qu'en l'espèce le recours étant retiré, la cause sera rayée du rôle; Qu'il convient toutefois préalablement de verser les pièces de la présente procédure au dossier A/2984/2009 -AI;</w:t>
      </w:r>
    </w:p>
    <w:p>
      <w:r>
        <w:t>A/1950/2009 - 3/3 - PAR CES MOTIFS, LE TRIBUNAL CANTONAL DES ASSURANCES SOCIALES : Statuant Préalablement : 1. Verse à la procédure A/2984/2009 - AI les pièces du dossier A/1950/2009 -AI; Principalement : 2. Prend acte du retrait du recours; 3. Raye la cause du rôle; 4. Dit qu'aucun émolument n'est perçu;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