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ATAS/1213/2011 vom 6. Dezember 2011</w:t>
      </w:r>
    </w:p>
    <w:p>
      <w:r>
        <w:t>GE Cour de justice, 2011-12-06, FR</w:t>
      </w:r>
    </w:p>
    <w:p>
      <w:r>
        <w:rPr>
          <w:b/>
        </w:rPr>
        <w:t xml:space="preserve">Quelle: </w:t>
      </w:r>
      <w:r>
        <w:t>https://mcp.opencaselaw.ch/entscheid/ge_gerichte_ATAS_1213_2011</w:t>
      </w:r>
    </w:p>
    <w:p>
      <w:r>
        <w:t>FR: GE_GERICHTE ATAS/1213/2011 du 6 décembre 2011</w:t>
      </w:r>
    </w:p>
    <w:p>
      <w:r>
        <w:t>IT: GE_GERICHTE ATAS/1213/2011 del 6 dicembre 2011</w:t>
      </w:r>
    </w:p>
    <w:p>
      <w:pPr>
        <w:pStyle w:val="Heading2"/>
      </w:pPr>
      <w:r>
        <w:t>Volltext</w:t>
      </w:r>
    </w:p>
    <w:p>
      <w:r>
        <w:t>Siégeant : Doris GALEAZZI, Présidente; Evelyne BOUCHAARA et Norbert HECK, Juges assesseurs</w:t>
      </w:r>
    </w:p>
    <w:p>
      <w:r>
        <w:t>REPUBLIQUE ET</w:t>
      </w:r>
    </w:p>
    <w:p>
      <w:r>
        <w:t>CANTON DE GENEVE POUVOIR JUDICIAIRE</w:t>
      </w:r>
    </w:p>
    <w:p>
      <w:r>
        <w:t>A/3719/2011 ATAS/1213/2011 COUR DE JUSTICE Chambre des assurances sociales Arrêt du 6 décembre 2011 1ère Chambre</w:t>
      </w:r>
    </w:p>
    <w:p>
      <w:r>
        <w:t>En la cause Madame V__________, domiciliée au Grand-Lancy, comparant avec élection de domicile en l'étude de Maître MAUGUE Eric recourante</w:t>
      </w:r>
    </w:p>
    <w:p>
      <w:r>
        <w:t>contre</w:t>
      </w:r>
    </w:p>
    <w:p>
      <w:r>
        <w:t>OFFICE DE L'ASSURANCE-INVALIDITE DU CANTON DE GENEVE, sis rue de Lyon 97, Genève intimé</w:t>
      </w:r>
    </w:p>
    <w:p>
      <w:r>
        <w:t>A/3719/2011 - 2/4 - Attendu en fait que Madame V__________, née en 1959, a été victime de plusieurs accidents en 2002 et 2003 ; que le 6 avril 2004, elle a déposé une demande de prestations auprès de l'OFFICE CANTONAL DE L'ASSURANCE-INVALIDITE DU CANTON DE GENEVE (ci-après OAI) ; Que par décisions du 23 septembre 2009, l'OAI a mis l'assurée au bénéfice d'une demi- rente d'invalidité du 1er mai au 31 décembre 2004, et à un quart de rente d'invalidité du 1er janvier au 31 décembre 2005 ; Que le Tribunal cantonal des assurances sociales, alors compétent, a annulé ces décisions, en ce sens qu'il a reconnu le droit de l'assurée à un trois-quarts de rente du 1er mai 2004 au 31 mars 2006, à une demi-rente du 1er avril 2007 au 31 mars 2008 et à un quart de rente dès le 1er avril 2008 ; qu'il a réservé le droit à la rente pour l'année 2009, et renvoyé la cause à l'intimé pour instruction complémentaire au sens des considérants et nouvelle décision ; Que par décision du 6 octobre 2011, l'OAI a fixé le montant de la demi-rente d'invalidité dû à l'assurée du 1er avril 2007 au 31 mars 2008, et du quart de rente du 1er avril au 31 décembre 2008 ; qu'il lui a alloué un quart de rente dès le 1er janvier 2009 ; Que l'assurée, représentée par Me Eric MAUGUE, a interjeté recours contre ladite décision le 7 novembre 2011 ; qu'elle conteste que son droit aux prestations soit limité à un quart de rente à compter du 1er janvier 2009, qu'elle conclut, principalement, à l'annulation de la décision du 6 octobre 2011, en ce qu'elle statue sur son droit à la rente à compter du 1er janvier 2009, et au renvoi du dossier à l'OAI pour que celui-ci procède conformément à l'art. 57a al. 1 LAI, et, subsidiairement, à la fixation de son droit à la rente selon un taux d'invalidité d'au moins 50% ; Que le 28 novembre 2011, l'OAI a fait parvenir à la Cour de céans une décision datée du même jour, aux termes de laquelle la décision querellée était annulée en tant qu'elle fixait le droit à la rente pour la période postérieure au 31 décembre 2008 ; qu'il a indiqué qu'il rendrait un nouveau projet de décision conformément à la procédure en vigueur une fois qu'il serait en mesure de se prononcer sur le droit aux prestations à partir du 1er janvier 2009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w:t>
      </w:r>
    </w:p>
    <w:p>
      <w:r>
        <w:t>A/3719/2011 - 3/4 - Qu'aux termes de l'art. 53 al. 3 LPGA, jusqu’à l’envoi de son préavis à l’autorité de recours, l’assureur peut reconsidérer une décision ou une décision sur opposition contre laquelle un recours a été formé ; Que l'OAI a ainsi rendu une nouvelle décision le 28 novembre 2011, annulant la décision litigieuse s'agissant du droit à la rente à compter du 1er janvier 2009 ; Qu'il convient d'en prendre acte ; Que dès lors qu'elle donne satisfaction à l'assurée, le recours devient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l'assurée a obtenu que soient adoptées ses conclusions ; Qu'en l'espèce, les dépens seront fixés à 800 fr.;</w:t>
      </w:r>
    </w:p>
    <w:p>
      <w:r>
        <w:t>A/3719/2011 - 4/4 - PAR CES MOTIFS, LA CHAMBRE DES ASSURANCES SOCIALES : Statuant A la forme : 1. Déclare le recours recevable. Au fond : 2. Prend acte de la nouvelle décision du 28 novembre 2011. 3. Dit que le recours est devenu sans objet. 4. Raye la cause du rôle. 5. Condamne l’intimé à verser à la recourante la somme de 800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