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ATAS/1212/2011 vom 6. Dezember 2011</w:t>
      </w:r>
    </w:p>
    <w:p>
      <w:r>
        <w:t>GE Cour de justice, 2011-12-06, FR</w:t>
      </w:r>
    </w:p>
    <w:p>
      <w:r>
        <w:rPr>
          <w:b/>
        </w:rPr>
        <w:t xml:space="preserve">Quelle: </w:t>
      </w:r>
      <w:r>
        <w:t>https://mcp.opencaselaw.ch/entscheid/ge_gerichte_ATAS_1212_2011</w:t>
      </w:r>
    </w:p>
    <w:p>
      <w:r>
        <w:t>FR: GE_GERICHTE ATAS/1212/2011 du 6 décembre 2011</w:t>
      </w:r>
    </w:p>
    <w:p>
      <w:r>
        <w:t>IT: GE_GERICHTE ATAS/1212/2011 del 6 dicembre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les cotisations personnelles dont la Caisse réclame le paiement à l'intéressée en sa qualité de personne non active.</w:t>
      </w:r>
    </w:p>
    <w:p>
      <w:r>
        <w:rPr>
          <w:b/>
        </w:rPr>
        <w:t>E. 4</w:t>
      </w:r>
    </w:p>
    <w:p>
      <w:r>
        <w:t>Selon l'art. 1a al. 1 let. a LAVS, les personnes physiques domiciliées en Suisse sont assurées obligatoirement à la LAVS. Aux termes de l'art 3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Ne sont pas tenus de payer des cotisations: a. les enfants qui exercent une activité lucrative, jusqu’au 31 décembre de l’année où ils ont accompli leur 17e année; b. et c. …</w:t>
      </w:r>
    </w:p>
    <w:p>
      <w:r>
        <w:t>A/3267/2011 - 4/7 - d. les membres de la famille travaillant dans l’entreprise familiale, s’ils ne touchent aucun salaire en espèces, jusqu’au 31 décembre de l’année au cours de laquelle ils ont accompli leur 20e année; e. … Sont réputés avoir payé eux-mêmes des cotisations, pour autant que leur conjoint ait versé des cotisations équivalant au moins au double de la cotisation minimale: a. les conjoints sans activité lucrative d’assurés exerçant une activité lucrative; b. les personnes qui travaillent dans l’entreprise de leur conjoint si elles ne touchent aucun salaire en espèces." Conformément à l'art. 10 al. 1 LAVS, les assurés n'exerçant aucune activité lucrative paient une cotisation de 324 francs suivant leur condition sociale. L'art. 10 al. 3 LAVS délègue au Conseil fédéral la compétence d'édicter des règles plus détaillées sur le calcul des cotisations. C'est ce que l'autorité exécutive a fait aux art. 28 à 30 du règlement sur l'assurance-vieillesse et survivants, du 31 octobre 1947 (RAVS ; RS 831.101) : elle y concrétise notamment la notion de condition sociale en prescrivant de fixer les cotisations sur la base de la fortune et du revenu annuel acquis sous forme de rente (art. 28 RAVS). Le Tribunal fédéral des assurances a toujours reconnu la légalité de cette disposition (ATF 125 V 233 consid. 3a et les références citées). Quant à la prescription, l'art. 16 al. 1 LAVS dispose que les cotisations dont le montant n'a pas été fixé par décision notifiée dans un délai de cinq ans à compter de la fin de l'année civile pour laquelle elles sont dues ne peuvent plus être exigées ni payées. S'agissant des cotisations visées à l'art. 10 al. 1, le délai n'échoit toutefois qu'un an après la fin de l'année civile au cours de laquelle la taxation fiscale déterminante ou la taxation consécutive à une procédure pour soustraction d'impôts est entrée en force (art. 10 al. 1 2ème phrase LAVS). Les personnes n'exerçant aucune activité lucrative doivent payer leurs cotisations à la caisse de compensation de leur canton de domicile, à l'exception des personnes assurées en vertu de l'art. 1a al. 4 let. c LAVS, qui sont affiliées auprès de la caisse de compensation de leur conjoint (art. 118 al. 1 RAVS). Selon l'art. 118 al. 2 RAVS, les assurés considérés comme personnes sans activité lucrative au plus tôt à partir de l'année civile durant laquelle ils ont accompli leur 60ème année continuent de verser leurs cotisations à la caisse de compensation professionnelle auprès de laquelle ils étaient précédemment redevables des cotisations perçues sur le revenu d'activité lucrative, pour autant que l'office fédéral ait autorisé la caisse de compensation professionnelle à affilier des personnes sans activité lucrative.</w:t>
      </w:r>
    </w:p>
    <w:p>
      <w:r>
        <w:rPr>
          <w:b/>
        </w:rPr>
        <w:t>E. 5</w:t>
      </w:r>
    </w:p>
    <w:p>
      <w:r>
        <w:t>En l'espèce, l'intéressée, domiciliée en Suisse, est assurée obligatoirement à l'AVS. En tant que personne n'exerçant aucune activité lucrative, elle est tenue en principe de payer des cotisations jusqu'à l'âge de l'ouverture de son droit à la rente de vieillesse, sauf si son conjoint a exercé une activité lucrative et payé au moins le</w:t>
      </w:r>
    </w:p>
    <w:p>
      <w:r>
        <w:t>A/3267/2011 - 5/7 - double de la cotisation minimum. Tel n'est pas le cas s'agissant des années 2006 à 2011. C'est dès lors à juste titre que la Caisse lui a réclamé le paiement des cotisations personnelles AVS-AI depuis 2006, soit avec un rétroactif de 5 ans, conformément à l'art. 16 LAVS. Il y a par ailleurs lieu de relever que le montant retenu par la Caisse est celui de la cotisation minimale, vu la fortune et le revenu acquis sous forme de rente nuls.</w:t>
      </w:r>
    </w:p>
    <w:p>
      <w:r>
        <w:rPr>
          <w:b/>
        </w:rPr>
        <w:t>E. 6</w:t>
      </w:r>
    </w:p>
    <w:p>
      <w:r>
        <w:t>Selon l’art. 26 al. 1 LPGA, les créances de cotisations échues sont soumises à la perception d’intérêts moratoires et les créances échues en restitution de cotisations indûment sont soumises au versement d’intérêts rémunératoires. Le Conseil fédéral peut prévoir des exceptions pour les créances modestes ou échues depuis peu. En matière AVS, la perception des intérêts moratoires est réglée à l’art. 41bis RAVS. Le Tribunal fédéral a jugé en effet que cette disposition est conforme à la loi et demeure applicable après l’entrée en vigueur de l’art. 26 al. 1 LPGA (cf. ATF 9C_202/2007 publié in ATF 134 V 202 ). Aux termes de l'art. 41bis RAVS "Doivent payer des intérêts moratoires: a. les personnes tenues de payer des cotisations sur les cotisations qu’elles ne versent pas dans les 30 jours à compter du terme de la période de paiement, dès le terme de la période de paiement; b. les personnes tenues de payer des cotisations sur les cotisations arriérées réclamées pour des années antérieures, dès le 1er janvier qui suit la fin de l’année civile pour laquelle les cotisations sont dues; (…) e.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la facturation. En cas de réclamation de</w:t>
      </w:r>
    </w:p>
    <w:p>
      <w:r>
        <w:t>A/3267/2011 - 6/7 - cotisations arriérées, les intérêts moratoires cessent de courir à la date de la facturation, pour autant qu’elles soient payées dans le délai." L'art. 42 RAVS précise que "Les cotisations sont réputées payées lorsqu’elles parviennent à la caisse de compensation. Le taux des intérêts moratoires et rémunératoires s’élève à 5 % par année. Les intérêts sont calculés par jour. Les mois entiers sont comptés comme 30 jours." Selon la jurisprudence, les intérêts moratoires réclamés en cas de retard dans le versement des cotisations, sont dus indépendamment de toute mise en demeure, de sommation ou de la bonne foi de l'assuré (cf. ATF 9C_173/2007). En l’espèce, il n'est pas contesté que l'intéressée ne s'est pas acquittée des cotisations AVS dues depuis 2006, de sorte qu'au vu de ce qui précède, des intérêts moratoires sont dus. L’argument de l'intéressée selon lequel le retard ne lui est pas imputable est sans pertinence, dès lors que, de jurisprudence constante, les intérêts moratoires sont dus indépendamment de la bonne foi ou de toute faute du débiteur, étant précisé qu'en l'occurrence, la bonne foi de l'intéressée n’est pas mise en doute.</w:t>
      </w:r>
    </w:p>
    <w:p>
      <w:r>
        <w:rPr>
          <w:b/>
        </w:rPr>
        <w:t>E. 7</w:t>
      </w:r>
    </w:p>
    <w:p>
      <w:r>
        <w:t>L'intéressée a la possibilité de demander la remise de l'obligation de payer ses cotisations auprès du service des personnes sans activité lucrative de la Caisse. La Cour de céans ne peut à cet égard que l'inviter à retourner au plus vite le questionnaire qui lui a été adressé, dûment rempli, afin qu'une décision sujette à opposition puisse lui être notifiée.</w:t>
      </w:r>
    </w:p>
    <w:p>
      <w:r>
        <w:t>A/3267/2011 - 7/7 -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