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ATAS/120/2020 vom 13. Februar 2020</w:t>
      </w:r>
    </w:p>
    <w:p>
      <w:r>
        <w:t>GE Cour de justice, 2020-02-13, FR</w:t>
      </w:r>
    </w:p>
    <w:p>
      <w:r>
        <w:rPr>
          <w:b/>
        </w:rPr>
        <w:t xml:space="preserve">Quelle: </w:t>
      </w:r>
      <w:r>
        <w:t>https://mcp.opencaselaw.ch/entscheid/ge_gerichte_ATAS_120_2020</w:t>
      </w:r>
    </w:p>
    <w:p>
      <w:r>
        <w:t>FR: GE_GERICHTE ATAS/120/2020 du 13 février 2020</w:t>
      </w:r>
    </w:p>
    <w:p>
      <w:r>
        <w:t>IT: GE_GERICHTE ATAS/120/2020 del 13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 chômage, LACI - RS 837.0). Sa compétence pour juger du cas d’espèce est ainsi établie. Interjeté dans la forme et le délai prévus par la loi, le recours est recevable (art. 56 et 60 LPGA).</w:t>
      </w:r>
    </w:p>
    <w:p>
      <w:r>
        <w:rPr>
          <w:b/>
        </w:rPr>
        <w:t>E. 2</w:t>
      </w:r>
    </w:p>
    <w:p>
      <w:r>
        <w:t>Le litige porte sur le bien-fondé de la décision de l'intimé de suspendre pour cinq jours le droit à l'indemnité de la recourante pour non-remise en temps utile des RPE de juillet 2019.</w:t>
      </w:r>
    </w:p>
    <w:p>
      <w:r>
        <w:rPr>
          <w:b/>
        </w:rPr>
        <w:t>E. 3</w:t>
      </w:r>
    </w:p>
    <w:p>
      <w:r>
        <w:t>a. L'art. 8 al. 1 let. g LACI dispose que l'assuré a droit à l'indemnité de chômage s'il satisfait, entre autres, aux exigences de contrôle (art. 17 LACI). b. Aux termes de l'art. 17 al. 1 LACI, l'assuré qui fait valoir des prestations d'assurance doit, avec l'assistance de l'office du travail compétent, entreprendre tout</w:t>
      </w:r>
    </w:p>
    <w:p>
      <w:r>
        <w:t>A/3627/2019 - 4/9 - ce que l'on peut raisonnablement exiger de lui pour éviter le chômage ou l'abréger ; il lui incombe, en particulier, de chercher du travail, au besoin en dehors de la profession qu'il exerçait précédemment ; il doit apporter la preuve des efforts qu'il a fournis. c. L'art. 26 de l'ordonnance du 31 août 1983 sur l'assurance-chômage obligatoire et l'indemnité en cas d'insolvabilité (OACI ; RS 837.02) précise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w:t>
      </w:r>
    </w:p>
    <w:p>
      <w:r>
        <w:rPr>
          <w:b/>
        </w:rPr>
        <w:t>E. 3.2</w:t>
      </w:r>
    </w:p>
    <w:p>
      <w:r>
        <w:t>; ATF 128 III 411 consid. 3.2). b.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malgré les pertes de documents pouvant se produire dans toute administration, la jurisprudence a presque toujours indiqué que les assurés supportaient les conséquences de l'absence de preuve en ce qui concerne la remise de la liste des recherches d'emploi à l'office régional de placement (DTA 2000 p.118 consid. 2a p. 122 ; 1998 p. 281), et la date effective de la remise (arrêt du Tribunal fédéral des assurances sociales C 3/07 du 3 janvier 2008).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Des allégations, notamment de l'assuré, ne sont en principe pas assimilées à une telle preuve (arrêt du Tribunal fédéral des assurances sociales C 3/07 3 janvier 2008 consid. 3.2 ; exception témoignage de l'époux de la recourante : arrêt du Tribunal fédéral 8C_591/2012 du 29 juillet 2013 consid. 6.2). Le dépôt, en procédure, de la copie d'une pièce ne dit rien sur la remise de l'original à l'autorité. On ajoutera que la ponctualité passé d'un assuré ne laisse pas présumer de l'absence de toute omission future (arrêt du Tribunal fédéral du 8C_46/2012 du 8 mai 2012 consid. 4.3 ; Boris RUBIN, op. cit., n° 32 ad art. 17, p. 206).</w:t>
      </w:r>
    </w:p>
    <w:p>
      <w:r>
        <w:rPr>
          <w:b/>
        </w:rPr>
        <w:t>E. 4</w:t>
      </w:r>
    </w:p>
    <w:p>
      <w:r>
        <w:t>a. L'art. 30 al. 1 let. d LACI prévoit notamment que le droit de l'assuré à l'indemnité est suspendu lorsqu'il est établi que celui-ci n'observe pas les prescriptions de contrôle du chômage ou les instructions de l'autorité compétente. 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arrêt du Tribunal fédéral 8C_316/2007 du 6 avril 2008 consid. 2.1.2). c.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p. 303).</w:t>
      </w:r>
    </w:p>
    <w:p>
      <w:r>
        <w:rPr>
          <w:b/>
        </w:rPr>
        <w:t>E. 5</w:t>
      </w:r>
    </w:p>
    <w:p>
      <w:r>
        <w:t>a. À teneur de l'art. 30 al. 3 LACI la durée de la suspension est proportionnelle à la gravité de la faute. Selon l'art. 45 OACI, la suspension est d'un à quinze jours en cas de faute légère, de seize à trente jours en cas de faute de gravité moyenne et de trente-et-un à soixante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w:t>
      </w:r>
    </w:p>
    <w:p>
      <w:r>
        <w:t>A/3627/2019 - 5/9 - comportement de l'intéressé au regard de ses devoirs généraux d'assuré qui fait valoir son droit à des prestations (cf. arrêt du Tribunal fédéral 8C_601/2012 du 26 février 2013 consid. 4.1, non publié in ATF 139 V 164 et les références). Le Bulletin LACI/IC - marché du travail / assurance-chômage du SECO, janvier 2019, prévoit une suspension de l'indemnité de cinq à neuf jours pour l'inobservation injustifiée des prescriptions en matière de recherches d'emploi (recherches nulles ou remises tardivement), pour la première fois, de dix à dix-neuf jours pour la deuxième fois, puis l'examen de l'aptitude au placement de l'assuré selon l'art. 15 LACI dès la troisième fois. Des suspensions identiques sont prévues en cas de remise tardive de recherches d'emploi (Bulletin LACI/IC n°D79 1D et 1E).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Dans un arrêt du 14 juin 2012 (8C_2/2012)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(cf. également arrêts du Tribunal fédéral 8C_64/2012 du 26 juin 2012 consid. 3.2 et 8C_33/2012 du 26 juin 2012 consid.</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A/3627/2019 - 6/9 - allégués ou envisageables, le juge doit, le cas échéant, retenir ceux qui lui paraissent les plus probables (ATF 130 III 324 consid. 3.2 et 3.3 ; ATF 126 V 360 consid. 5b, ATF 125 V 195 consid. 2). Il n'existe pas, en droit des assurances sociales, un principe selon lequel l'administration ou le juge devrait statuer, dans le doute, en faveur de l'assuré (ATF 126 V 322 consid. 5a).</w:t>
      </w:r>
    </w:p>
    <w:p>
      <w:r>
        <w:rPr>
          <w:b/>
        </w:rPr>
        <w:t>E. 7</w:t>
      </w:r>
    </w:p>
    <w:p>
      <w:r>
        <w:t>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w:t>
      </w:r>
    </w:p>
    <w:p>
      <w:r>
        <w:rPr>
          <w:b/>
        </w:rPr>
        <w:t>E. 8</w:t>
      </w:r>
    </w:p>
    <w:p>
      <w:r>
        <w:t>En l'espèce, l’intimé confirme la suspension de cinq jours du droit à l’indemnité infligée à la recourante, motif pris de la non-remise en temps utile des RPE de juillet 2019.</w:t>
      </w:r>
    </w:p>
    <w:p>
      <w:r>
        <w:t>A/3627/2019 - 7/9 - La recourante explique en substance avoir envoyé, comme à son habitude, ses RPE par courrier, fin juillet. Elle allègue qu’il aurait été impensable pour elle de ne pas faire de recherches pendant un mois entier. La Cour de céans constate que la recourante - à qui incombe le fardeau de la preuve (cf. notamment ATF 125 V 195 consid. 2 et les références citées ; ATF 130 I 183 consid. 3.2) - n'a pas établi avoir remis son formulaire RPE de juillet 2019 dans le délai légal, de sorte que ledit formulaire ne peut être pris en compte, car hors délai (art. 26 al. 2 OACI). Le fait qu'elle ait toujours remis ses recherches à temps dans le passé ne lui est malheureusement d'aucun secours au vu de la jurisprudence (cf. notamment arrêt du Tribunal fédéral du 8C_46/2012 du 8 mai 2012 consid. 4.3). Partant, c'est à bon droit que l'intimé a considéré qu’une sanction s’imposait.</w:t>
      </w:r>
    </w:p>
    <w:p>
      <w:r>
        <w:rPr>
          <w:b/>
        </w:rPr>
        <w:t>E. 9</w:t>
      </w:r>
    </w:p>
    <w:p>
      <w:r>
        <w:t>Reste à vérifier la quotité de celle-ci. Selon l'art. 30 al. 3 LACI, la durée de la suspension est proportionnelle à la gravité de la faute. L'absence de recherches d'emploi pendant une période de contrôle ou la remise tardive de recherches d'emploi, sont toutes deux considérées, la première fois, comme une faute légère au sens de l'art. 45 al. 3 let. a OACI. Cette faute est sanctionnée d'une suspension de cinq à neuf jours maximum, selon le barème établi par le SECO (cf. Bulletin LACI/IC n°D79 1D et 1E). Dans plusieurs arrêts, le Tribunal fédéral a confirmé une sanction de cinq jours de suspension du droit aux indemnités d'assurés qui avaient remis la preuve de leurs recherches personnelles d'emploi après avoir pris connaissance de leur décision de sanction (cf. arrêts Tribunal fédéral 8C_73/2013 du 29 août 2013 consid. 5.3 ; 8C_194/2013 du 26 septembre 2013 consid. 6). En l'espèce, la recourante n'a pas établi avoir remis son formulaire RPE dans le délai légal mais a transmis une copie de celui-ci après la décision litigieuse. Bien qu'il s'agisse du premier manquement de la recourante depuis son inscription à l'OCE, les circonstances du cas d'espèce ne présentent pas de singularités qui justifieraient de s'écarter des barèmes du SECO, lesquels tendent précisément à garantir une égalité de traitement entre les administrés (pour des cas comparables, voir arrêts 8C_425/2014 du 12 août 2014 consid. 6 ; 8C_194/2013 du 26 septembre 2013 consid. 6 ; 8C_601/2012 du 26 février 2013 consid. 4.3 et 8C_763/2017 du 30 octobre 2018 consid. 5). À nouveau, le fait que l'intéressée ait toujours respecté scrupuleusement ses obligations en matière de chômage ne constitue pas un des critères d'évaluation pertinents de la gravité de la faute pour fixer la durée de la suspension du droit à l'indemnité (cf. arrêt 8C_601/2012 du 26 février 2013 pour un cas comparable).</w:t>
      </w:r>
    </w:p>
    <w:p>
      <w:r>
        <w:t>A/3627/2019 - 8/9 - Par conséquent, l'intimé n'a pas abusé de son pouvoir d'appréciation en suspendant l'intéressée de cinq jours, à compter du 1er août 2019, dans la mesure où il s'agit de la sanction minimale applicable au cas d'espèce. Partant, le recours, mal fondé, est rejeté. Pour le surplus, la procédure est gratuite (art. 61 let. a LPGA).</w:t>
      </w:r>
    </w:p>
    <w:p>
      <w:r>
        <w:t>A/3627/2019 - 9/9 -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