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ATAS/120/2018 vom 8. Februar 2018</w:t>
      </w:r>
    </w:p>
    <w:p>
      <w:r>
        <w:t>GE Cour de justice, 2018-02-08, FR</w:t>
      </w:r>
    </w:p>
    <w:p>
      <w:r>
        <w:rPr>
          <w:b/>
        </w:rPr>
        <w:t xml:space="preserve">Quelle: </w:t>
      </w:r>
      <w:r>
        <w:t>https://mcp.opencaselaw.ch/entscheid/ge_gerichte_ATAS_120_2018</w:t>
      </w:r>
    </w:p>
    <w:p>
      <w:r>
        <w:t>FR: GE_GERICHTE ATAS/120/2018 du 8 février 2018</w:t>
      </w:r>
    </w:p>
    <w:p>
      <w:r>
        <w:t>IT: GE_GERICHTE ATAS/120/2018 del 8 febbraio 2018</w:t>
      </w:r>
    </w:p>
    <w:p>
      <w:pPr>
        <w:pStyle w:val="Heading2"/>
      </w:pPr>
      <w:r>
        <w:t>Erwägungen</w:t>
      </w:r>
    </w:p>
    <w:p>
      <w:r>
        <w:rPr>
          <w:b/>
        </w:rPr>
        <w:t>E. 1</w:t>
      </w:r>
    </w:p>
    <w:p>
      <w:r>
        <w:t>Se déclare incompétente en raison du lieu.</w:t>
      </w:r>
    </w:p>
    <w:p>
      <w:r>
        <w:rPr>
          <w:b/>
        </w:rPr>
        <w:t>E. 2</w:t>
      </w:r>
    </w:p>
    <w:p>
      <w:r>
        <w:t>Transmet la cause au Tribunal cantonal, Cour des assurances sociales, route du Signal 11, 1014 Lausanne.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