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ATAS/1207/2018 vom 20. Dezember 2018</w:t>
      </w:r>
    </w:p>
    <w:p>
      <w:r>
        <w:t>GE Cour de justice, 2018-12-20, FR</w:t>
      </w:r>
    </w:p>
    <w:p>
      <w:r>
        <w:rPr>
          <w:b/>
        </w:rPr>
        <w:t xml:space="preserve">Quelle: </w:t>
      </w:r>
      <w:r>
        <w:t>https://mcp.opencaselaw.ch/entscheid/ge_gerichte_ATAS_1207_2018</w:t>
      </w:r>
    </w:p>
    <w:p>
      <w:r>
        <w:t>FR: GE_GERICHTE ATAS/1207/2018 du 20 décembre 2018</w:t>
      </w:r>
    </w:p>
    <w:p>
      <w:r>
        <w:t>IT: GE_GERICHTE ATAS/1207/2018 del 20 dicembre 2018</w:t>
      </w:r>
    </w:p>
    <w:p>
      <w:pPr>
        <w:pStyle w:val="Heading2"/>
      </w:pPr>
      <w:r>
        <w:t>Erwägungen</w:t>
      </w:r>
    </w:p>
    <w:p>
      <w:r>
        <w:rPr>
          <w:b/>
        </w:rPr>
        <w:t>E. 1</w:t>
      </w:r>
    </w:p>
    <w:p>
      <w:r>
        <w:t>La compétence de la chambre de céans et la recevabilité du recours ont déjà été examinées dans l’arrêt du 25 janvier 2018, de sorte qu'il n'y a pas lieu d'y revenir ici (ATAS/63/2018).</w:t>
      </w:r>
    </w:p>
    <w:p>
      <w:r>
        <w:rPr>
          <w:b/>
        </w:rPr>
        <w:t>E. 2</w:t>
      </w:r>
    </w:p>
    <w:p>
      <w:r>
        <w:t>Le litige porte sur le point de savoir si la recourante s’est acquittée de la prime de l’assurance obligatoire des soins pour le mois de décembre 2016.</w:t>
      </w:r>
    </w:p>
    <w:p>
      <w:r>
        <w:rPr>
          <w:b/>
        </w:rPr>
        <w:t>E. 3</w:t>
      </w:r>
    </w:p>
    <w:p>
      <w:r>
        <w:t>a. Selon l’art. 64a de la loi fédérale sur l'assurance-maladie du 18 mars 1994 (LAMal  RS 832.10), lorsque l'assuré n'a pas payé des primes ou des participations aux coûts échues, l'assureur lui envoie une sommation, précédée d'au moins un rappel écrit; il lui impartit un délai de 30 jours et l'informe des conséquences d'un retard de paiement (al. 1). b. Selon l'art. 105b de l'ordonnance sur l'assurance-maladie du 27 juin 1995 (OAMal  RS 832.102), en vigueur depuis le 1er janvier 2012,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c.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w:t>
      </w:r>
    </w:p>
    <w:p>
      <w:r>
        <w:t>A/3872/2017 - 8/14 - Si le dispositif de la décision administrative se réfère avec précision à la poursuite en cours et lève expressément l'opposition à celle-ci, ils pourront requérir la continuation de la poursuite sans passer par la procédure de mainlevée de l'art. 80 de la loi fédérale sur la poursuite pour dettes et la faillite du 11 avril 1889 (LP  RS 281.1).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(ATF 119 V 329 consid. 2b; arrêt du Tribunal fédéral 9C_903/2009 du 11 décembre 2009 consid. 2.1).</w:t>
      </w:r>
    </w:p>
    <w:p>
      <w:r>
        <w:rPr>
          <w:b/>
        </w:rPr>
        <w:t>E. 4</w:t>
      </w:r>
    </w:p>
    <w:p>
      <w:r>
        <w:t>a. En l’occurrence, à des fins de clarification, il y a lieu de reproduire dans les tableaux suivants les primes comptabilisées par la banque UBS (sur la base des relevés bancaires produits par la recourante) et par l’intimée (sur la base de ses relevés): Primes de l’année 2013 : Date comptabilisation par UBS Montant de la prime (CHF) Attribution de la prime par l’intimée au mois de (date de réception) : Montant de la prime (CHF) 4.12.2012 1'366.70 Décembre 2012</w:t>
      </w:r>
    </w:p>
    <w:p>
      <w:r>
        <w:t>15.01.2013 1'366.70 Janvier (16.01.2013) 1'366.70 15.02.2013 1'366.70 Févier (18.02.2013) 1'366.70 15.03.2013 1'366.70 Mars (18.03.2013) 1'366.70 15.04.2013 1'366.70 Avril (16.04.2013) 1'366.70 10.05.2013 1'366.70 Mai (13.05.2013) 1'366.70 10.06.2013 1'366.70 Juin (11.06.2013) 1'366.70 10.07.2013 1'366.70 Juillet (11.07.2013) 1'366.70 09.08.2013 1'366.70 Août (12.08.2013) 1'366.70 10.09.2013 1'366.70 Septembre (11.09.2013) 1'366.70 10.10.2013 1'366.70 Octobre (11.10.2013) 1'366.70 08.11.2013 1'366.70 Novembre (11.11.2013) 1'366.70 10.12.2013 1'407.10 Décembre (11.12.2013) 1'366.70</w:t>
      </w:r>
    </w:p>
    <w:p>
      <w:r>
        <w:t>A/3872/2017 - 9/14 - Primes de l’année 2014 : Date comptabilisation par UBS Montant de la prime (CHF) Attribution de la prime par l’intimée au mois de (date de réception): Montant de la prime (CHF) 10.01.2014 1'407.10 Janvier (13.01.2014) 1'407.10 10.02.2014 1'407.10 Février (11.02.2014) 1'407.10 10.03.2014 1'407.10 Mars (11.03.2014) 1'407.10 10.04.2014 1'407.10 Avril (11.04.2014) 1'407.10 09.05.2014 1'407.10 Mai (12.05.2014) 1'407.10 10.06.2014 1'407.10 Juin (11.06.2014) 1'407.10 10.07.2014 1'407.10 Juillet (11.07.2014) 1'407.10 08.08.2014 1'407.10 Août (11.08.2014) 1'407.10 10.09.2014 1'407.10 Septembre (11.09.2014) 1'407.10 10.10.2014 1'407.10 Octobre (13.10.2014) 1'407.10 10.11.2014 1'407.10 Novembre (11.11.2014) 1'407.10 10.12.2014 1'436.- Décembre (11.12.2014) 1'407.10 Primes de l’année 2015 : Date comptabilisation par UBS Montant de la prime (CHF) Attribution de la prime par l’intimée au mois de (date de réception) : Montant de la prime (CHF) 09.01.2015 1'436.- Janvier (12.01.2015) 1'436.- 10.02.2015 1'436.- Février (11.02.2015) 1'436.- 10.03.2015 1'436.- Mars (11.03.2015) 1'436.- 10.04.2015 1'436.- Avril (13.04.2015) 1'436.- 08.05.2015 1'436.- Mai (11.05.2015) 1'436.- 10.06.2015 1'436.- Juin (11.06.2015) 1'436.-</w:t>
      </w:r>
    </w:p>
    <w:p>
      <w:r>
        <w:t>A/3872/2017 - 10/14 - 10.07.2015 1'436.- Juillet (13.07.2015) 1'436.- 10.08.2015 1'436.- Août (11.08.2015) 1'436.- 10.09.2015 1'436.- Septembre (11.09.2015) 1'436.- 09.10.2015 1'436.- Octobre (12.10.2015) 1'436.- 10.11.2015 1'436.- Novembre (11.11.2015) 1'436.- 10.12.2015 1'436.- Décembre (11.12.2015) 1'436.- Primes de l’année 2016 : Date comptabilisation par UBS Montant de la prime (CHF) Attribution de la prime par l’intimée au mois de (date de réception) : Montant de la prime (CHF) 08.01.2016 1'436.- Janvier (11.01.2016) 1'436.- 09.02.2016 72.- Janvier et février (10.02.2016) 36.- × 2 10.02.2016 1'472.- Février (11.02.2016) 1'436.- (+ 36.- février) 10.03.2016 1'472.- Mars (11.03.2016) 1'472.- 08.04.2016 1'472.- Avril (11.04.2016) 1'472.- 10.05.2016 1'472.- Mai (11.05.2016) 1'472.- 10.06.2016 1'472.- Juin (13.06.2016) 1'472.- 08.07.2016 1'472.- Juillet (11.07.2016) 1'472.- 10.08.2016 1'472.- Août (11.08.2016) 1'472.- 09.09.2016 1'472.- Septembre (12.09.2016) 1'472.- 10.10.2016 1'472.- Octobre (11.10.2016) 1'472.- 10.11.2016 1'472.- Novembre (11.11.2016) 1'472.- 08.12.2016 1'662.10 Janvier 2017 (09.12.2016) 1'662.10 b. Il ressort de ce qui précède que la recourante a payé ses primes (de 2013 à 2016) avec un mois d’avance, en particulier, en décembre de l’année précédente pour la</w:t>
      </w:r>
    </w:p>
    <w:p>
      <w:r>
        <w:t>A/3872/2017 - 11/14 - prime de janvier de l’année suivante et en novembre de l’année en cours pour la prime de décembre de l’année en cours. L’intimée, quant à elle, a comptabilisé le montant reçu au paiement de la prime du mois en cours (jusqu’en novembre 2016). Il semble qu'il y ait une première confusion dans l'attribution des primes au mois correspondant, déjà lors du paiement de la prime par la recourante en décembre 2013 pour 2014. Selon ses relevés bancaires, elle a payé le 10 décembre 2013 le montant de la prime pour janvier 2014 de CHF 1'407.10. Toutefois, l'intimée n'a enregistré le 11 décembre 2013 que le montant de CHF 1'366.70, tout en créditant le compte de la recourante de la différence entre 1'407.10 et 1'366.70, de CHF 40.40 le 16 décembre 2013. Elle a donc affecté la prime payée en décembre 2013 au même mois. En décembre 2014, l'intimée a de nouveau affecté la prime versée par la recourante, du montant de 2015 (CHF 1'436.-) et donc pour janvier 2015, à décembre 2014 (CHF 1'407.10) et crédité le compte de la recourante de la différence de prime entre ces deux ans de CHF 28.90 le 18 décembre 2014 (CHF 1'436.- - CHF 1'407.10). Le 18 février 2016, l'intimée a également crédité le compte de la recourante de CHF 36.- pour la différence de prime entre 2015 et 2016. Fin 2016, l’intimée n’a pas remboursé, à l’instar des années 2013 et 2014, la différence de prime entre le montant pour janvier 2017 (CHF 1'662.10)  payé par la recourante le 8 décembre 2016, reçu par l’intimée le lendemain  et le montant pour décembre de CHF 1'472.-. En effet, pour la première fois, selon les décomptes de l'intimée depuis 2013, elle a affecté la prime au mois suivant (janvier 2017), ce qui correspond au demeurant à la volonté de la recourante, et non au mois de décembre 2016, tout en procédant au remboursement de la différence. Ainsi, le paiement de CHF 1'662.10 reçu en décembre 2016 a été affecté aux primes de janvier 2017, celui reçu le 16 février 2017 aux primes de février 2017, celui reçu le 15 février 2017 aux primes de mars 2017, celui reçu le 16 mars 2017 aux primes d’avril 2017, celui reçu le 18 avril 2017 aux primes de mai 2017, celui reçu le 16 mai 2017 aux primes de juin 2017 et celui reçu le 16 juin 2017 aux primes de juillet 2017 (cf. courrier de l’intimée du 20 juin 2017). La banque UBS a confirmé avoir exécuté un ordre permanent le 11 novembre 2016 (selon l’attestation du 9 novembre 2018) ou le 10 novembre 2016 (d’après le relevé bancaire intitulé « mouvements de compte » pour les années 2015 à 2017) d’un montant de CHF 1'472.- en faveur de l’intimée. Ce montant ne peut que correspondre à la prime litigieuse du mois de décembre 2016, puisque, comme on vient de le constater, la recourante paie ses primes avec un mois d’avance. Si dans le décompte de l’intimée la prime de décembre 2016 manque, cela provient donc de la modification du système de comptabilisation par l’intimée à partir de décembre 2016 (passage du paiement de la prime pour le mois en cours [appliqué jusqu’alors moyennant le remboursement de la différence de prime] au paiement de la prime pour le mois suivant), dès lors qu'elle a attribué le paiement de novembre</w:t>
      </w:r>
    </w:p>
    <w:p>
      <w:r>
        <w:t>A/3872/2017 - 12/14 - 2016 au mois de novembre, mais le paiement de décembre 2016 au mois de janvier 2017. De ce fait, la prime de décembre 2016 n'a pas été payée, selon ses décomptes, alors même que la recourante s'acquitte tous les mois du paiement de ses primes, comme cela résulte des tableaux susmentionnés. La modification de la comptabilisation ne constitue toutefois pas une erreur, mais au contraire une rectification d'une erreur précédente. En effet, selon les relevés bancaires de la recourante, celle-ci a toujours payé la prime avec un mois d'avance depuis au moins 2012. Ainsi, pour 2012 le premier versement de la prime de CHF 1'338.60 a été effectué le 2 décembre 2011 et le dernier le 2 novembre 2012. Quant aux années 2013 à 2016, cela résulte des tableaux susmentionnés. On ignore depuis quand l'intimée a commencé à attribuer la prime reçue de la recourante au mois en cours et non au mois suivant. En effet, l'intimée n'a produit les décomptes qu'à compter 2013. Or, la recourante est assurée chez l'intimée depuis 1998 déjà. Néanmoins, il ne fait aucun doute que la recourante a payé la prime avec un mois d'avance, du moins depuis 2012. Par ailleurs, en passant à un système de comptabilisation affectant le montant encaissé au mois en cours, au lieu du mois suivant, la recourante aurait en principe dû s'abstenir de payer la prime pendant un mois, de sorte qu'il est peu vraisemblable qu'un problème de non- paiement de prime ait pu se produire à un moment donné. En tout état de cause, ce problème serait alors survenu avant 2012, de sorte que la créance en paiement serait aujourd'hui prescrite, le délai de prescription expirant cinq ans après la fin de l'année civile pour laquelle la cotisation devait être payée (art. 24 al. 1 LPGA).</w:t>
      </w:r>
    </w:p>
    <w:p>
      <w:r>
        <w:rPr>
          <w:b/>
        </w:rPr>
        <w:t>E. 5</w:t>
      </w:r>
    </w:p>
    <w:p>
      <w:r>
        <w:t>Dans la mesure où la recourante a toujours payé ses primes avec un mois d’avance, soit le 4 décembre 2012 pour les primes de janvier 2013, ainsi de suite, et qu’elle s’était effectivement acquittée des primes 2013 de CHF 16'400.40 (1'366.70.- × 12 [pour la dernière fois le 08.11.2013]), c’est à tort que l’intimée lui a remboursé le montant de CHF 40.40. De la même manière, en 2014, la recourante ayant payé le montant annuel dû de CHF 16'885.20 (1'407.10.- × 12 [la première fois le 10.12.2013 ; la dernière fois le 10.11.2014), c’est à tort que l’intimée lui a remboursé la somme de CHF 28.90. En 2015, la recourante avait payé le montant dû de CHF 17'232.- (1'436.- × 12 [la première fois le 10.12.2014 ; la dernière fois le 10.11.2015]). En 2016, la recourante s’était acquittée de la somme de CHF 17'664.- ([1'436.- × 2 ; les 10.12.2015 et 08.01.2016 pour les primes de janvier et février] + [1'472.- × 10 ; du 10.02.2016 au 10.11.2016 pour les primes de mars à décembre] + [72.- ; le 09.02.2016 pour compléter les primes manquantes de janvier et février 2016]). Il en résulte que c’est à tort que l’intimée a remboursé à la recourante le montant de CHF 36.- le 18 février 2016, puisque la prime de CHF 1'472.- payée le</w:t>
      </w:r>
    </w:p>
    <w:p>
      <w:r>
        <w:rPr>
          <w:b/>
        </w:rPr>
        <w:t>E. 10</w:t>
      </w:r>
    </w:p>
    <w:p>
      <w:r>
        <w:t>février 2016, reçue le lendemain, correspond à la prime de mars 2016 de CHF 1'472.-. Par conséquent, la recourante a payé ses primes (des années 2013 à 2016), mais a reçu, à tort, la somme de CHF 105.30 (40.40 + 28.90 + 36.-). Toutefois, dès lors que la recourante n'est pas responsable des erreurs de comptabilisation de l'intimée et du remboursement partiel des primes, les frais</w:t>
      </w:r>
    </w:p>
    <w:p>
      <w:r>
        <w:t>A/3872/2017 - 13/14 - administratifs réclamés par l'intimée sont injustifiés. Il appartiendra également à l'intimée d'assumer les frais de poursuite. 6. Au vu de ce qui précède, l'opposition de la recourante au commandement de payer n° 1______ sera levée à concurrence de CHF 105.30 et la décision querellée réformée dans ce sens. Les frais de poursuite seront en outre mis à la charge de l'intimée. 7. La recourante conclut à l’octroi de dépens. Elle a confié la défense de ses intérêts à un avocat pour la première fois dans le cadre de la procédure fédérale suite au recours contre l’arrêt du 25 janvier 2018 (ATAS/63/2018) que l’intimée a déféré auprès du Tribunal fédéral. Conformément à l’arrêt du 17 août 2018 rendu par la Haute Cour (9C_206/2018), la chambre de céans a procédé à une instruction complémentaire. Dans ce cadre, le conseil de la recourante a pris connaissance du courrier de la chambre de céans du 15 octobre 2018, l’invitant à produire des documents bancaires. Il a en outre rédigé le courrier du 30 octobre 2018, demandant une prolongation de délai pour transmettre lesdits documents, ainsi que le courrier du 14 novembre 2018 auquel étaient annexés ces documents. Enfin, il a pris connaissance de l’écriture de l’intimée du 7 décembre 2018 et de son annexe, lesquels n’apportent pas d’éléments nouveaux. La recourante, obtenant gain de cause pour l'essentiel, une indemnité de CHF 300.- lui sera accordée à titre de participation à ses frais et dépens de la procédure cantonale (art. 61 let. g LPGA; art. 6 du règlement sur les frais, émoluments et indemnités en matière administrative du 30 juillet 1986 [RFPA - E 5 10.03]). 8. Pour le surplus, la procédure est gratuite (art. 61 let. a LPGA).</w:t>
      </w:r>
    </w:p>
    <w:p>
      <w:r>
        <w:t>A/3872/2017 - 14/14 -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